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2" w:rsidRDefault="00407C82">
      <w:pPr>
        <w:pStyle w:val="BodyText"/>
        <w:rPr>
          <w:rFonts w:ascii="Times New Roman"/>
          <w:sz w:val="20"/>
        </w:rPr>
      </w:pPr>
    </w:p>
    <w:p w:rsidR="00407C82" w:rsidRDefault="00407C82">
      <w:pPr>
        <w:pStyle w:val="BodyText"/>
        <w:spacing w:before="8"/>
        <w:rPr>
          <w:rFonts w:ascii="Times New Roman"/>
          <w:sz w:val="23"/>
        </w:rPr>
      </w:pPr>
    </w:p>
    <w:p w:rsidR="00407C82" w:rsidRDefault="00407C82">
      <w:pPr>
        <w:pStyle w:val="BodyText"/>
        <w:rPr>
          <w:b/>
          <w:sz w:val="20"/>
        </w:rPr>
      </w:pPr>
      <w:bookmarkStart w:id="0" w:name="_GoBack"/>
      <w:bookmarkEnd w:id="0"/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71737D">
      <w:pPr>
        <w:pStyle w:val="BodyText"/>
        <w:spacing w:before="1"/>
        <w:rPr>
          <w:b/>
          <w:sz w:val="17"/>
        </w:rPr>
      </w:pPr>
      <w:r>
        <w:pict>
          <v:group id="_x0000_s1033" style="position:absolute;margin-left:85.4pt;margin-top:11.8pt;width:418.1pt;height:162.25pt;z-index:1048;mso-wrap-distance-left:0;mso-wrap-distance-right:0;mso-position-horizontal-relative:page" coordorigin="1708,236" coordsize="8362,3245">
            <v:line id="_x0000_s1038" style="position:absolute" from="1764,3454" to="1764,282" strokecolor="#282b28" strokeweight=".93128mm"/>
            <v:line id="_x0000_s1037" style="position:absolute" from="10015,3444" to="10015,262" strokecolor="#2b2b28" strokeweight=".93128mm"/>
            <v:line id="_x0000_s1036" style="position:absolute" from="1737,298" to="10046,298" strokecolor="#282823" strokeweight=".84661mm"/>
            <v:line id="_x0000_s1035" style="position:absolute" from="1737,3420" to="10041,3420" strokecolor="#232823" strokeweight="1.015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790;top:322;width:8198;height:3070" filled="f" stroked="f">
              <v:textbox inset="0,0,0,0">
                <w:txbxContent>
                  <w:p w:rsidR="00407C82" w:rsidRDefault="0071737D">
                    <w:pPr>
                      <w:spacing w:before="125"/>
                      <w:ind w:left="473" w:right="482"/>
                      <w:jc w:val="center"/>
                      <w:rPr>
                        <w:sz w:val="34"/>
                      </w:rPr>
                    </w:pPr>
                    <w:r>
                      <w:rPr>
                        <w:color w:val="262A24"/>
                        <w:sz w:val="34"/>
                      </w:rPr>
                      <w:t>EDINBURGH NORTH EAST</w:t>
                    </w:r>
                    <w:r>
                      <w:rPr>
                        <w:color w:val="262A24"/>
                        <w:spacing w:val="-53"/>
                        <w:sz w:val="34"/>
                      </w:rPr>
                      <w:t xml:space="preserve"> </w:t>
                    </w:r>
                    <w:r>
                      <w:rPr>
                        <w:color w:val="262A24"/>
                        <w:sz w:val="34"/>
                      </w:rPr>
                      <w:t>FOODBANK SCIO</w:t>
                    </w:r>
                  </w:p>
                  <w:p w:rsidR="00407C82" w:rsidRDefault="0071737D">
                    <w:pPr>
                      <w:spacing w:before="314" w:line="432" w:lineRule="auto"/>
                      <w:ind w:left="763" w:right="699" w:firstLine="742"/>
                      <w:rPr>
                        <w:sz w:val="34"/>
                      </w:rPr>
                    </w:pPr>
                    <w:r>
                      <w:rPr>
                        <w:color w:val="262A24"/>
                        <w:w w:val="110"/>
                        <w:sz w:val="34"/>
                      </w:rPr>
                      <w:t>Scottish Charity No - SC044944 Annual Report and Financial Statements</w:t>
                    </w:r>
                  </w:p>
                  <w:p w:rsidR="00407C82" w:rsidRDefault="0071737D">
                    <w:pPr>
                      <w:spacing w:before="5"/>
                      <w:ind w:left="473" w:right="481"/>
                      <w:jc w:val="center"/>
                      <w:rPr>
                        <w:sz w:val="34"/>
                      </w:rPr>
                    </w:pPr>
                    <w:r>
                      <w:rPr>
                        <w:color w:val="262A24"/>
                        <w:w w:val="110"/>
                        <w:sz w:val="34"/>
                      </w:rPr>
                      <w:t>For the year ended 31 October 2016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7C82" w:rsidRDefault="00407C82">
      <w:pPr>
        <w:rPr>
          <w:sz w:val="17"/>
        </w:rPr>
        <w:sectPr w:rsidR="00407C82">
          <w:type w:val="continuous"/>
          <w:pgSz w:w="12100" w:h="16640"/>
          <w:pgMar w:top="1140" w:right="1700" w:bottom="280" w:left="1600" w:header="720" w:footer="720" w:gutter="0"/>
          <w:cols w:space="720"/>
        </w:sectPr>
      </w:pPr>
    </w:p>
    <w:p w:rsidR="00407C82" w:rsidRDefault="0071737D">
      <w:pPr>
        <w:spacing w:before="75"/>
        <w:ind w:left="1959"/>
        <w:rPr>
          <w:b/>
          <w:sz w:val="20"/>
        </w:rPr>
      </w:pPr>
      <w:r>
        <w:rPr>
          <w:b/>
          <w:color w:val="151813"/>
          <w:w w:val="105"/>
          <w:sz w:val="20"/>
        </w:rPr>
        <w:lastRenderedPageBreak/>
        <w:t>Trustees'</w:t>
      </w:r>
      <w:r>
        <w:rPr>
          <w:b/>
          <w:color w:val="151813"/>
          <w:w w:val="105"/>
          <w:sz w:val="20"/>
        </w:rPr>
        <w:t xml:space="preserve"> Annual Report for the year ended 31 October 2016</w:t>
      </w:r>
    </w:p>
    <w:p w:rsidR="00407C82" w:rsidRDefault="00407C82">
      <w:pPr>
        <w:pStyle w:val="BodyText"/>
        <w:rPr>
          <w:b/>
          <w:sz w:val="22"/>
        </w:rPr>
      </w:pPr>
    </w:p>
    <w:p w:rsidR="00407C82" w:rsidRDefault="00407C82">
      <w:pPr>
        <w:pStyle w:val="BodyText"/>
        <w:rPr>
          <w:b/>
          <w:sz w:val="22"/>
        </w:rPr>
      </w:pPr>
    </w:p>
    <w:p w:rsidR="00407C82" w:rsidRDefault="0071737D">
      <w:pPr>
        <w:spacing w:before="194" w:line="348" w:lineRule="auto"/>
        <w:ind w:left="137" w:firstLine="3"/>
        <w:rPr>
          <w:sz w:val="21"/>
        </w:rPr>
      </w:pPr>
      <w:r>
        <w:rPr>
          <w:color w:val="151813"/>
          <w:w w:val="105"/>
          <w:sz w:val="21"/>
        </w:rPr>
        <w:t>The trustees have pleasure in presenting their report together with the financial statements for the year ended 31 October 2016</w:t>
      </w:r>
      <w:r>
        <w:rPr>
          <w:color w:val="31362F"/>
          <w:w w:val="105"/>
          <w:sz w:val="21"/>
        </w:rPr>
        <w:t>.</w:t>
      </w: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spacing w:before="6"/>
        <w:rPr>
          <w:sz w:val="29"/>
        </w:rPr>
      </w:pPr>
    </w:p>
    <w:p w:rsidR="00407C82" w:rsidRDefault="0071737D">
      <w:pPr>
        <w:ind w:left="140"/>
        <w:rPr>
          <w:b/>
          <w:sz w:val="20"/>
        </w:rPr>
      </w:pPr>
      <w:r>
        <w:rPr>
          <w:b/>
          <w:color w:val="151813"/>
          <w:w w:val="105"/>
          <w:sz w:val="20"/>
        </w:rPr>
        <w:t>Reference and Administrative Information</w:t>
      </w:r>
    </w:p>
    <w:p w:rsidR="00407C82" w:rsidRDefault="00407C82">
      <w:pPr>
        <w:pStyle w:val="BodyText"/>
        <w:spacing w:before="4"/>
        <w:rPr>
          <w:b/>
          <w:sz w:val="12"/>
        </w:rPr>
      </w:pPr>
    </w:p>
    <w:p w:rsidR="00407C82" w:rsidRDefault="00407C82">
      <w:pPr>
        <w:rPr>
          <w:sz w:val="12"/>
        </w:rPr>
        <w:sectPr w:rsidR="00407C82">
          <w:pgSz w:w="12100" w:h="16640"/>
          <w:pgMar w:top="480" w:right="1500" w:bottom="280" w:left="1080" w:header="720" w:footer="720" w:gutter="0"/>
          <w:cols w:space="720"/>
        </w:sectPr>
      </w:pPr>
    </w:p>
    <w:p w:rsidR="00407C82" w:rsidRDefault="0071737D">
      <w:pPr>
        <w:spacing w:before="102" w:line="463" w:lineRule="auto"/>
        <w:ind w:left="136" w:hanging="2"/>
        <w:rPr>
          <w:sz w:val="21"/>
        </w:rPr>
      </w:pPr>
      <w:r>
        <w:rPr>
          <w:color w:val="151813"/>
          <w:w w:val="105"/>
          <w:sz w:val="21"/>
        </w:rPr>
        <w:lastRenderedPageBreak/>
        <w:t>Charity name Charity no Address</w:t>
      </w: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31"/>
        </w:rPr>
      </w:pPr>
    </w:p>
    <w:p w:rsidR="00407C82" w:rsidRDefault="0071737D">
      <w:pPr>
        <w:spacing w:line="456" w:lineRule="auto"/>
        <w:ind w:left="123"/>
        <w:rPr>
          <w:sz w:val="21"/>
        </w:rPr>
      </w:pPr>
      <w:r>
        <w:rPr>
          <w:b/>
          <w:color w:val="151813"/>
          <w:w w:val="90"/>
          <w:sz w:val="23"/>
        </w:rPr>
        <w:t xml:space="preserve">Current Trustees </w:t>
      </w:r>
      <w:r>
        <w:rPr>
          <w:color w:val="151813"/>
          <w:sz w:val="21"/>
        </w:rPr>
        <w:t>Rev John May Arthur Mathieson Pauline McLaren</w:t>
      </w:r>
    </w:p>
    <w:p w:rsidR="00407C82" w:rsidRDefault="0071737D">
      <w:pPr>
        <w:pStyle w:val="Heading1"/>
        <w:spacing w:before="93" w:line="468" w:lineRule="auto"/>
        <w:ind w:left="133" w:right="2574" w:firstLine="7"/>
      </w:pPr>
      <w:r>
        <w:br w:type="column"/>
      </w:r>
      <w:r>
        <w:rPr>
          <w:color w:val="151813"/>
        </w:rPr>
        <w:lastRenderedPageBreak/>
        <w:t>Edinburgh North East Foodbank SCIO SC044944</w:t>
      </w:r>
    </w:p>
    <w:p w:rsidR="00407C82" w:rsidRDefault="0071737D">
      <w:pPr>
        <w:spacing w:line="468" w:lineRule="auto"/>
        <w:ind w:left="139" w:right="4611" w:hanging="12"/>
        <w:rPr>
          <w:sz w:val="21"/>
        </w:rPr>
      </w:pPr>
      <w:r>
        <w:rPr>
          <w:color w:val="151813"/>
          <w:w w:val="105"/>
          <w:sz w:val="21"/>
        </w:rPr>
        <w:t>South Leith Church Halls, 6 Henderson Street</w:t>
      </w:r>
    </w:p>
    <w:p w:rsidR="00407C82" w:rsidRDefault="0071737D">
      <w:pPr>
        <w:spacing w:before="5" w:line="472" w:lineRule="auto"/>
        <w:ind w:left="136" w:right="6304" w:hanging="4"/>
        <w:rPr>
          <w:sz w:val="21"/>
        </w:rPr>
      </w:pPr>
      <w:r>
        <w:rPr>
          <w:color w:val="151813"/>
          <w:sz w:val="21"/>
        </w:rPr>
        <w:t xml:space="preserve">Leith </w:t>
      </w:r>
      <w:r>
        <w:rPr>
          <w:color w:val="151813"/>
          <w:w w:val="90"/>
          <w:sz w:val="21"/>
        </w:rPr>
        <w:t>EHG 6B5</w:t>
      </w: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71737D">
      <w:pPr>
        <w:spacing w:before="181"/>
        <w:ind w:left="127"/>
        <w:rPr>
          <w:sz w:val="21"/>
        </w:rPr>
      </w:pPr>
      <w:r>
        <w:rPr>
          <w:color w:val="151813"/>
          <w:sz w:val="21"/>
        </w:rPr>
        <w:t>Chair</w:t>
      </w:r>
    </w:p>
    <w:p w:rsidR="00407C82" w:rsidRDefault="00407C82">
      <w:pPr>
        <w:pStyle w:val="BodyText"/>
        <w:spacing w:before="4"/>
        <w:rPr>
          <w:sz w:val="19"/>
        </w:rPr>
      </w:pPr>
    </w:p>
    <w:p w:rsidR="00407C82" w:rsidRDefault="0071737D">
      <w:pPr>
        <w:spacing w:line="468" w:lineRule="auto"/>
        <w:ind w:left="123" w:right="4611" w:firstLine="3"/>
        <w:rPr>
          <w:sz w:val="21"/>
        </w:rPr>
      </w:pPr>
      <w:r>
        <w:rPr>
          <w:color w:val="151813"/>
          <w:w w:val="105"/>
          <w:sz w:val="21"/>
        </w:rPr>
        <w:t>Project Manager Treasurer</w:t>
      </w:r>
    </w:p>
    <w:p w:rsidR="00407C82" w:rsidRDefault="00407C82">
      <w:pPr>
        <w:spacing w:line="468" w:lineRule="auto"/>
        <w:rPr>
          <w:sz w:val="21"/>
        </w:rPr>
        <w:sectPr w:rsidR="00407C82">
          <w:type w:val="continuous"/>
          <w:pgSz w:w="12100" w:h="16640"/>
          <w:pgMar w:top="1140" w:right="1500" w:bottom="280" w:left="1080" w:header="720" w:footer="720" w:gutter="0"/>
          <w:cols w:num="2" w:space="720" w:equalWidth="0">
            <w:col w:w="1856" w:space="405"/>
            <w:col w:w="7259"/>
          </w:cols>
        </w:sect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spacing w:before="5"/>
        <w:rPr>
          <w:sz w:val="22"/>
        </w:rPr>
      </w:pPr>
    </w:p>
    <w:p w:rsidR="00407C82" w:rsidRDefault="0071737D">
      <w:pPr>
        <w:spacing w:before="1"/>
        <w:ind w:left="117"/>
        <w:rPr>
          <w:b/>
          <w:sz w:val="20"/>
        </w:rPr>
      </w:pPr>
      <w:r>
        <w:rPr>
          <w:b/>
          <w:color w:val="151813"/>
          <w:w w:val="105"/>
          <w:sz w:val="20"/>
        </w:rPr>
        <w:t>Independent Examiner</w:t>
      </w:r>
    </w:p>
    <w:p w:rsidR="00407C82" w:rsidRDefault="00407C82">
      <w:pPr>
        <w:pStyle w:val="BodyText"/>
        <w:spacing w:before="2"/>
        <w:rPr>
          <w:b/>
          <w:sz w:val="19"/>
        </w:rPr>
      </w:pPr>
    </w:p>
    <w:p w:rsidR="00407C82" w:rsidRDefault="0071737D">
      <w:pPr>
        <w:ind w:left="115"/>
        <w:rPr>
          <w:sz w:val="21"/>
        </w:rPr>
      </w:pPr>
      <w:proofErr w:type="spellStart"/>
      <w:r>
        <w:rPr>
          <w:color w:val="151813"/>
          <w:sz w:val="21"/>
        </w:rPr>
        <w:t>Gregor</w:t>
      </w:r>
      <w:proofErr w:type="spellEnd"/>
      <w:r>
        <w:rPr>
          <w:color w:val="151813"/>
          <w:sz w:val="21"/>
        </w:rPr>
        <w:t xml:space="preserve"> Cowan CA</w:t>
      </w:r>
    </w:p>
    <w:p w:rsidR="00407C82" w:rsidRDefault="00407C82">
      <w:pPr>
        <w:pStyle w:val="BodyText"/>
        <w:spacing w:before="9"/>
        <w:rPr>
          <w:sz w:val="19"/>
        </w:rPr>
      </w:pPr>
    </w:p>
    <w:p w:rsidR="00407C82" w:rsidRDefault="0071737D">
      <w:pPr>
        <w:spacing w:line="472" w:lineRule="auto"/>
        <w:ind w:left="114" w:right="6237" w:firstLine="2"/>
        <w:rPr>
          <w:sz w:val="21"/>
        </w:rPr>
      </w:pPr>
      <w:r>
        <w:rPr>
          <w:color w:val="151813"/>
          <w:sz w:val="21"/>
        </w:rPr>
        <w:t>30 Primrose Bank Road Edinburgh</w:t>
      </w:r>
    </w:p>
    <w:p w:rsidR="00407C82" w:rsidRDefault="0071737D">
      <w:pPr>
        <w:spacing w:line="233" w:lineRule="exact"/>
        <w:ind w:left="114"/>
        <w:rPr>
          <w:sz w:val="21"/>
        </w:rPr>
      </w:pPr>
      <w:r>
        <w:rPr>
          <w:color w:val="151813"/>
          <w:w w:val="90"/>
          <w:sz w:val="21"/>
        </w:rPr>
        <w:t>EHS 3JF</w:t>
      </w: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rPr>
          <w:sz w:val="22"/>
        </w:rPr>
      </w:pPr>
    </w:p>
    <w:p w:rsidR="00407C82" w:rsidRDefault="00407C82">
      <w:pPr>
        <w:pStyle w:val="BodyText"/>
        <w:spacing w:before="4"/>
      </w:pPr>
    </w:p>
    <w:p w:rsidR="00407C82" w:rsidRDefault="0071737D">
      <w:pPr>
        <w:spacing w:line="468" w:lineRule="auto"/>
        <w:ind w:left="100" w:right="7824" w:firstLine="6"/>
        <w:rPr>
          <w:sz w:val="21"/>
        </w:rPr>
      </w:pPr>
      <w:r>
        <w:rPr>
          <w:b/>
          <w:color w:val="151813"/>
          <w:w w:val="105"/>
          <w:sz w:val="20"/>
        </w:rPr>
        <w:t xml:space="preserve">Bankers </w:t>
      </w:r>
      <w:r>
        <w:rPr>
          <w:color w:val="151813"/>
          <w:sz w:val="21"/>
        </w:rPr>
        <w:t xml:space="preserve">Clydesdale Bank </w:t>
      </w:r>
      <w:r>
        <w:rPr>
          <w:color w:val="151813"/>
          <w:w w:val="105"/>
          <w:sz w:val="21"/>
        </w:rPr>
        <w:t xml:space="preserve">140 High Street </w:t>
      </w:r>
      <w:proofErr w:type="spellStart"/>
      <w:r>
        <w:rPr>
          <w:color w:val="151813"/>
          <w:w w:val="105"/>
          <w:sz w:val="21"/>
        </w:rPr>
        <w:t>Musselburgh</w:t>
      </w:r>
      <w:proofErr w:type="spellEnd"/>
      <w:r>
        <w:rPr>
          <w:color w:val="151813"/>
          <w:w w:val="105"/>
          <w:sz w:val="21"/>
        </w:rPr>
        <w:t xml:space="preserve"> </w:t>
      </w:r>
      <w:r>
        <w:rPr>
          <w:color w:val="151813"/>
          <w:sz w:val="21"/>
        </w:rPr>
        <w:t>EH2</w:t>
      </w:r>
      <w:r>
        <w:rPr>
          <w:color w:val="31362F"/>
          <w:sz w:val="21"/>
        </w:rPr>
        <w:t xml:space="preserve">1 </w:t>
      </w:r>
      <w:r>
        <w:rPr>
          <w:color w:val="151813"/>
          <w:sz w:val="21"/>
        </w:rPr>
        <w:t>70Z</w:t>
      </w:r>
    </w:p>
    <w:p w:rsidR="00407C82" w:rsidRDefault="00407C82">
      <w:pPr>
        <w:spacing w:line="468" w:lineRule="auto"/>
        <w:rPr>
          <w:sz w:val="21"/>
        </w:rPr>
        <w:sectPr w:rsidR="00407C82">
          <w:type w:val="continuous"/>
          <w:pgSz w:w="12100" w:h="16640"/>
          <w:pgMar w:top="1140" w:right="1500" w:bottom="280" w:left="1080" w:header="720" w:footer="720" w:gutter="0"/>
          <w:cols w:space="720"/>
        </w:sectPr>
      </w:pPr>
    </w:p>
    <w:p w:rsidR="00407C82" w:rsidRDefault="0071737D">
      <w:pPr>
        <w:pStyle w:val="Heading2"/>
        <w:spacing w:before="66" w:line="216" w:lineRule="exact"/>
        <w:ind w:left="156"/>
      </w:pPr>
      <w:r>
        <w:rPr>
          <w:color w:val="0F0F0F"/>
          <w:w w:val="90"/>
        </w:rPr>
        <w:lastRenderedPageBreak/>
        <w:t xml:space="preserve">Structure, </w:t>
      </w:r>
      <w:proofErr w:type="gramStart"/>
      <w:r>
        <w:rPr>
          <w:color w:val="0F0F0F"/>
          <w:w w:val="90"/>
        </w:rPr>
        <w:t>Governance  and</w:t>
      </w:r>
      <w:proofErr w:type="gramEnd"/>
      <w:r>
        <w:rPr>
          <w:color w:val="0F0F0F"/>
          <w:w w:val="90"/>
        </w:rPr>
        <w:t xml:space="preserve"> Management</w:t>
      </w:r>
    </w:p>
    <w:p w:rsidR="00407C82" w:rsidRDefault="0071737D">
      <w:pPr>
        <w:spacing w:line="101" w:lineRule="exact"/>
        <w:ind w:left="294"/>
        <w:rPr>
          <w:sz w:val="9"/>
        </w:rPr>
      </w:pPr>
      <w:proofErr w:type="gramStart"/>
      <w:r>
        <w:rPr>
          <w:color w:val="C4C4C4"/>
          <w:w w:val="110"/>
          <w:sz w:val="9"/>
        </w:rPr>
        <w:t>a</w:t>
      </w:r>
      <w:proofErr w:type="gramEnd"/>
    </w:p>
    <w:p w:rsidR="00407C82" w:rsidRDefault="00407C82">
      <w:pPr>
        <w:pStyle w:val="BodyText"/>
        <w:spacing w:before="10"/>
        <w:rPr>
          <w:sz w:val="7"/>
        </w:rPr>
      </w:pPr>
    </w:p>
    <w:p w:rsidR="00407C82" w:rsidRDefault="0071737D">
      <w:pPr>
        <w:pStyle w:val="Heading2"/>
        <w:ind w:left="158"/>
      </w:pPr>
      <w:r>
        <w:rPr>
          <w:color w:val="0F0F0F"/>
        </w:rPr>
        <w:t>Constitution</w:t>
      </w:r>
    </w:p>
    <w:p w:rsidR="00407C82" w:rsidRDefault="00407C82">
      <w:pPr>
        <w:pStyle w:val="BodyText"/>
        <w:spacing w:before="9"/>
        <w:rPr>
          <w:b/>
          <w:sz w:val="16"/>
        </w:rPr>
      </w:pPr>
    </w:p>
    <w:p w:rsidR="00407C82" w:rsidRDefault="0071737D">
      <w:pPr>
        <w:pStyle w:val="BodyText"/>
        <w:spacing w:line="295" w:lineRule="auto"/>
        <w:ind w:left="151" w:right="4043" w:firstLine="3"/>
      </w:pPr>
      <w:r>
        <w:rPr>
          <w:color w:val="0F0F0F"/>
        </w:rPr>
        <w:t xml:space="preserve">The Charity is a Scottish Charitable Incorporated </w:t>
      </w:r>
      <w:proofErr w:type="spellStart"/>
      <w:r>
        <w:rPr>
          <w:color w:val="0F0F0F"/>
        </w:rPr>
        <w:t>Organisation</w:t>
      </w:r>
      <w:proofErr w:type="spellEnd"/>
      <w:r>
        <w:rPr>
          <w:color w:val="0F0F0F"/>
        </w:rPr>
        <w:t xml:space="preserve"> {an SCIO). It was registered 20 June 2014.</w:t>
      </w:r>
    </w:p>
    <w:p w:rsidR="00407C82" w:rsidRDefault="00407C82">
      <w:pPr>
        <w:pStyle w:val="BodyText"/>
        <w:rPr>
          <w:sz w:val="20"/>
        </w:rPr>
      </w:pPr>
    </w:p>
    <w:p w:rsidR="00407C82" w:rsidRDefault="0071737D">
      <w:pPr>
        <w:pStyle w:val="Heading2"/>
        <w:spacing w:before="169"/>
        <w:ind w:left="153"/>
      </w:pPr>
      <w:proofErr w:type="gramStart"/>
      <w:r>
        <w:rPr>
          <w:color w:val="0F0F0F"/>
          <w:w w:val="90"/>
        </w:rPr>
        <w:t>Appointment  of</w:t>
      </w:r>
      <w:proofErr w:type="gramEnd"/>
      <w:r>
        <w:rPr>
          <w:color w:val="0F0F0F"/>
          <w:w w:val="90"/>
        </w:rPr>
        <w:t xml:space="preserve"> </w:t>
      </w:r>
      <w:r>
        <w:rPr>
          <w:color w:val="1D1F1D"/>
          <w:w w:val="90"/>
        </w:rPr>
        <w:t>Trustees</w:t>
      </w:r>
    </w:p>
    <w:p w:rsidR="00407C82" w:rsidRDefault="00407C82">
      <w:pPr>
        <w:pStyle w:val="BodyText"/>
        <w:spacing w:before="4"/>
        <w:rPr>
          <w:b/>
          <w:sz w:val="16"/>
        </w:rPr>
      </w:pPr>
    </w:p>
    <w:p w:rsidR="00407C82" w:rsidRDefault="0071737D">
      <w:pPr>
        <w:pStyle w:val="BodyText"/>
        <w:spacing w:before="1" w:line="340" w:lineRule="auto"/>
        <w:ind w:left="150" w:hanging="7"/>
      </w:pPr>
      <w:r>
        <w:rPr>
          <w:color w:val="0F0F0F"/>
          <w:w w:val="105"/>
        </w:rPr>
        <w:t>The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management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committee,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normally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meets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Thursday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evening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every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couple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months,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charity's</w:t>
      </w:r>
      <w:r>
        <w:rPr>
          <w:color w:val="0F0F0F"/>
          <w:spacing w:val="-18"/>
          <w:w w:val="105"/>
        </w:rPr>
        <w:t xml:space="preserve"> </w:t>
      </w:r>
      <w:proofErr w:type="spellStart"/>
      <w:r>
        <w:rPr>
          <w:color w:val="0F0F0F"/>
          <w:w w:val="105"/>
        </w:rPr>
        <w:t>trus</w:t>
      </w:r>
      <w:proofErr w:type="spellEnd"/>
      <w:r>
        <w:rPr>
          <w:color w:val="0F0F0F"/>
          <w:w w:val="105"/>
        </w:rPr>
        <w:t>­ tees, other office bearers and representatives from each of the Churches involved. Membership of the management committee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volunteers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participating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6"/>
          <w:w w:val="105"/>
        </w:rPr>
        <w:t xml:space="preserve"> </w:t>
      </w:r>
      <w:r>
        <w:rPr>
          <w:color w:val="1D1F1D"/>
          <w:w w:val="105"/>
        </w:rPr>
        <w:t>running</w:t>
      </w:r>
      <w:r>
        <w:rPr>
          <w:color w:val="1D1F1D"/>
          <w:spacing w:val="-1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foodbank</w:t>
      </w:r>
      <w:r>
        <w:rPr>
          <w:color w:val="363636"/>
          <w:w w:val="105"/>
        </w:rPr>
        <w:t>.</w:t>
      </w:r>
      <w:r>
        <w:rPr>
          <w:color w:val="363636"/>
          <w:spacing w:val="22"/>
          <w:w w:val="105"/>
        </w:rPr>
        <w:t xml:space="preserve"> </w:t>
      </w:r>
      <w:r>
        <w:rPr>
          <w:color w:val="1D1F1D"/>
          <w:w w:val="105"/>
        </w:rPr>
        <w:t>Trustees</w:t>
      </w:r>
      <w:r>
        <w:rPr>
          <w:color w:val="1D1F1D"/>
          <w:spacing w:val="-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elected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annual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 xml:space="preserve">gen­ </w:t>
      </w:r>
      <w:proofErr w:type="spellStart"/>
      <w:r>
        <w:rPr>
          <w:color w:val="0F0F0F"/>
          <w:w w:val="105"/>
        </w:rPr>
        <w:t>eral</w:t>
      </w:r>
      <w:proofErr w:type="spellEnd"/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held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annually.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minimum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maximum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nine</w:t>
      </w:r>
      <w:r>
        <w:rPr>
          <w:color w:val="0F0F0F"/>
          <w:spacing w:val="-16"/>
          <w:w w:val="105"/>
        </w:rPr>
        <w:t xml:space="preserve"> </w:t>
      </w:r>
      <w:r>
        <w:rPr>
          <w:color w:val="1D1F1D"/>
          <w:w w:val="105"/>
        </w:rPr>
        <w:t>trustees.</w:t>
      </w:r>
    </w:p>
    <w:p w:rsidR="00407C82" w:rsidRDefault="0071737D">
      <w:pPr>
        <w:pStyle w:val="Heading2"/>
        <w:spacing w:before="112"/>
        <w:ind w:left="145"/>
      </w:pPr>
      <w:r>
        <w:rPr>
          <w:color w:val="1D1F1D"/>
          <w:w w:val="90"/>
        </w:rPr>
        <w:t xml:space="preserve">Objectives </w:t>
      </w:r>
      <w:r>
        <w:rPr>
          <w:color w:val="0F0F0F"/>
          <w:w w:val="90"/>
        </w:rPr>
        <w:t xml:space="preserve">and </w:t>
      </w:r>
      <w:r>
        <w:rPr>
          <w:color w:val="1D1F1D"/>
          <w:w w:val="90"/>
        </w:rPr>
        <w:t>Activities</w:t>
      </w:r>
    </w:p>
    <w:p w:rsidR="00407C82" w:rsidRDefault="00407C82">
      <w:pPr>
        <w:pStyle w:val="BodyText"/>
        <w:spacing w:before="3"/>
        <w:rPr>
          <w:b/>
          <w:sz w:val="17"/>
        </w:rPr>
      </w:pPr>
    </w:p>
    <w:p w:rsidR="00407C82" w:rsidRDefault="0071737D">
      <w:pPr>
        <w:pStyle w:val="BodyText"/>
        <w:spacing w:line="336" w:lineRule="auto"/>
        <w:ind w:left="141" w:firstLine="2"/>
      </w:pPr>
      <w:r>
        <w:rPr>
          <w:color w:val="1D1F1D"/>
          <w:w w:val="105"/>
        </w:rPr>
        <w:t xml:space="preserve">The </w:t>
      </w:r>
      <w:r>
        <w:rPr>
          <w:color w:val="0F0F0F"/>
          <w:w w:val="105"/>
        </w:rPr>
        <w:t>prevention or relief of poverty in Edinburgh North East and surrounding areas in particular but not exclusively, by providing</w:t>
      </w:r>
      <w:r>
        <w:rPr>
          <w:color w:val="0F0F0F"/>
          <w:spacing w:val="-21"/>
          <w:w w:val="105"/>
        </w:rPr>
        <w:t xml:space="preserve"> </w:t>
      </w:r>
      <w:r>
        <w:rPr>
          <w:color w:val="1D1F1D"/>
          <w:w w:val="105"/>
        </w:rPr>
        <w:t>emergency</w:t>
      </w:r>
      <w:r>
        <w:rPr>
          <w:color w:val="1D1F1D"/>
          <w:spacing w:val="-13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supplies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individuals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need,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prevent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relieve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poverty.</w:t>
      </w:r>
      <w:r>
        <w:rPr>
          <w:color w:val="0F0F0F"/>
          <w:spacing w:val="-19"/>
          <w:w w:val="105"/>
        </w:rPr>
        <w:t xml:space="preserve"> </w:t>
      </w:r>
      <w:proofErr w:type="gramStart"/>
      <w:r>
        <w:rPr>
          <w:color w:val="0F0F0F"/>
          <w:w w:val="105"/>
        </w:rPr>
        <w:t>To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advance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citizenship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com­ munity development by encouraging volunteering within the project.</w:t>
      </w:r>
      <w:proofErr w:type="gramEnd"/>
      <w:r>
        <w:rPr>
          <w:color w:val="0F0F0F"/>
          <w:w w:val="105"/>
        </w:rPr>
        <w:t xml:space="preserve"> The </w:t>
      </w:r>
      <w:proofErr w:type="spellStart"/>
      <w:r>
        <w:rPr>
          <w:color w:val="0F0F0F"/>
          <w:w w:val="105"/>
        </w:rPr>
        <w:t>organisation</w:t>
      </w:r>
      <w:proofErr w:type="spellEnd"/>
      <w:r>
        <w:rPr>
          <w:color w:val="0F0F0F"/>
          <w:w w:val="105"/>
        </w:rPr>
        <w:t xml:space="preserve"> shall promote (but not promote exclusively) </w:t>
      </w:r>
      <w:r>
        <w:rPr>
          <w:color w:val="1D1F1D"/>
          <w:w w:val="105"/>
        </w:rPr>
        <w:t xml:space="preserve">its </w:t>
      </w:r>
      <w:r>
        <w:rPr>
          <w:color w:val="0F0F0F"/>
          <w:w w:val="105"/>
        </w:rPr>
        <w:t xml:space="preserve">activities and delivery operations to people within the 'Area of Benefit' who are </w:t>
      </w:r>
      <w:r>
        <w:rPr>
          <w:color w:val="1D1F1D"/>
          <w:w w:val="105"/>
        </w:rPr>
        <w:t xml:space="preserve">experiencing </w:t>
      </w:r>
      <w:r>
        <w:rPr>
          <w:color w:val="0F0F0F"/>
          <w:w w:val="105"/>
        </w:rPr>
        <w:t>financial hardship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vulnerable.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people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proofErr w:type="spellStart"/>
      <w:r>
        <w:rPr>
          <w:color w:val="0F0F0F"/>
          <w:w w:val="105"/>
        </w:rPr>
        <w:t>organisation's</w:t>
      </w:r>
      <w:proofErr w:type="spellEnd"/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beneficiaries</w:t>
      </w:r>
      <w:r>
        <w:rPr>
          <w:color w:val="363636"/>
          <w:w w:val="105"/>
        </w:rPr>
        <w:t>.</w:t>
      </w:r>
    </w:p>
    <w:p w:rsidR="00407C82" w:rsidRDefault="0071737D">
      <w:pPr>
        <w:pStyle w:val="Heading2"/>
        <w:spacing w:before="120"/>
        <w:ind w:left="139"/>
      </w:pPr>
      <w:r>
        <w:rPr>
          <w:color w:val="1D1F1D"/>
          <w:w w:val="90"/>
        </w:rPr>
        <w:t>Charitable Purposes</w:t>
      </w:r>
    </w:p>
    <w:p w:rsidR="00407C82" w:rsidRDefault="00407C82">
      <w:pPr>
        <w:pStyle w:val="BodyText"/>
        <w:spacing w:before="9"/>
        <w:rPr>
          <w:b/>
          <w:sz w:val="16"/>
        </w:rPr>
      </w:pPr>
    </w:p>
    <w:p w:rsidR="00407C82" w:rsidRDefault="0071737D">
      <w:pPr>
        <w:pStyle w:val="BodyText"/>
        <w:spacing w:line="338" w:lineRule="auto"/>
        <w:ind w:left="131" w:right="123" w:firstLine="3"/>
      </w:pPr>
      <w:proofErr w:type="gramStart"/>
      <w:r>
        <w:rPr>
          <w:color w:val="0F0F0F"/>
        </w:rPr>
        <w:t>The relief of poverty of those in need by reaso</w:t>
      </w:r>
      <w:r>
        <w:rPr>
          <w:color w:val="0F0F0F"/>
        </w:rPr>
        <w:t>n of financial hardship, by the provision of short term food supplies and advice/assistance regarding relief/prevention of underlying situation.</w:t>
      </w:r>
      <w:proofErr w:type="gramEnd"/>
      <w:r>
        <w:rPr>
          <w:color w:val="0F0F0F"/>
        </w:rPr>
        <w:t xml:space="preserve"> The advancement of citizenship or community de­ </w:t>
      </w:r>
      <w:proofErr w:type="spellStart"/>
      <w:r>
        <w:rPr>
          <w:color w:val="0F0F0F"/>
        </w:rPr>
        <w:t>velopment</w:t>
      </w:r>
      <w:proofErr w:type="spellEnd"/>
      <w:r>
        <w:rPr>
          <w:color w:val="0F0F0F"/>
        </w:rPr>
        <w:t xml:space="preserve"> by bringing volunteers from the local area to distrib</w:t>
      </w:r>
      <w:r>
        <w:rPr>
          <w:color w:val="0F0F0F"/>
        </w:rPr>
        <w:t xml:space="preserve">ute the food supplies and offer companionship by sharing conversation  and refreshments  while the supplies  are being made up and passing on details of  appropriate professionals </w:t>
      </w:r>
      <w:r>
        <w:rPr>
          <w:color w:val="1D1F1D"/>
        </w:rPr>
        <w:t xml:space="preserve">to  </w:t>
      </w:r>
      <w:r>
        <w:rPr>
          <w:color w:val="0F0F0F"/>
        </w:rPr>
        <w:t xml:space="preserve">alleviate </w:t>
      </w:r>
      <w:r>
        <w:rPr>
          <w:color w:val="1D1F1D"/>
        </w:rPr>
        <w:t xml:space="preserve">the  </w:t>
      </w:r>
      <w:r>
        <w:rPr>
          <w:color w:val="0F0F0F"/>
        </w:rPr>
        <w:t>client's situation</w:t>
      </w:r>
    </w:p>
    <w:p w:rsidR="00407C82" w:rsidRDefault="00407C82">
      <w:pPr>
        <w:pStyle w:val="BodyText"/>
        <w:spacing w:before="5"/>
        <w:rPr>
          <w:sz w:val="24"/>
        </w:rPr>
      </w:pPr>
    </w:p>
    <w:p w:rsidR="00407C82" w:rsidRDefault="0071737D">
      <w:pPr>
        <w:pStyle w:val="Heading2"/>
        <w:ind w:left="134"/>
      </w:pPr>
      <w:r>
        <w:rPr>
          <w:color w:val="1D1F1D"/>
        </w:rPr>
        <w:t>Activities</w:t>
      </w:r>
    </w:p>
    <w:p w:rsidR="00407C82" w:rsidRDefault="00407C82">
      <w:pPr>
        <w:pStyle w:val="BodyText"/>
        <w:spacing w:before="1"/>
        <w:rPr>
          <w:b/>
        </w:rPr>
      </w:pPr>
    </w:p>
    <w:p w:rsidR="00407C82" w:rsidRDefault="0071737D">
      <w:pPr>
        <w:pStyle w:val="BodyText"/>
        <w:spacing w:line="328" w:lineRule="auto"/>
        <w:ind w:left="131" w:right="123" w:hanging="1"/>
      </w:pPr>
      <w:r>
        <w:rPr>
          <w:color w:val="0F0F0F"/>
        </w:rPr>
        <w:t>Our foodbank helps no par</w:t>
      </w:r>
      <w:r>
        <w:rPr>
          <w:color w:val="0F0F0F"/>
        </w:rPr>
        <w:t xml:space="preserve">ticular group specifically, but anybody in need in the </w:t>
      </w:r>
      <w:proofErr w:type="gramStart"/>
      <w:r>
        <w:rPr>
          <w:color w:val="1D1F1D"/>
        </w:rPr>
        <w:t xml:space="preserve">community  </w:t>
      </w:r>
      <w:r>
        <w:rPr>
          <w:color w:val="0F0F0F"/>
        </w:rPr>
        <w:t>in</w:t>
      </w:r>
      <w:proofErr w:type="gramEnd"/>
      <w:r>
        <w:rPr>
          <w:color w:val="0F0F0F"/>
        </w:rPr>
        <w:t xml:space="preserve"> general</w:t>
      </w:r>
      <w:r>
        <w:rPr>
          <w:color w:val="363636"/>
        </w:rPr>
        <w:t xml:space="preserve">.  </w:t>
      </w:r>
      <w:proofErr w:type="gramStart"/>
      <w:r>
        <w:rPr>
          <w:color w:val="0F0F0F"/>
        </w:rPr>
        <w:t>It  operates</w:t>
      </w:r>
      <w:proofErr w:type="gramEnd"/>
      <w:r>
        <w:rPr>
          <w:color w:val="0F0F0F"/>
        </w:rPr>
        <w:t xml:space="preserve">  under </w:t>
      </w:r>
      <w:r>
        <w:rPr>
          <w:color w:val="1D1F1D"/>
        </w:rPr>
        <w:t xml:space="preserve">the </w:t>
      </w:r>
      <w:r>
        <w:rPr>
          <w:color w:val="0F0F0F"/>
        </w:rPr>
        <w:t>guidelines of the Trussell Trust.</w:t>
      </w:r>
    </w:p>
    <w:p w:rsidR="00407C82" w:rsidRDefault="00407C82">
      <w:pPr>
        <w:spacing w:line="328" w:lineRule="auto"/>
        <w:sectPr w:rsidR="00407C82">
          <w:pgSz w:w="12100" w:h="16640"/>
          <w:pgMar w:top="360" w:right="1060" w:bottom="280" w:left="960" w:header="720" w:footer="720" w:gutter="0"/>
          <w:cols w:space="720"/>
        </w:sectPr>
      </w:pPr>
    </w:p>
    <w:p w:rsidR="00407C82" w:rsidRDefault="0071737D">
      <w:pPr>
        <w:pStyle w:val="BodyText"/>
        <w:spacing w:before="126" w:line="338" w:lineRule="auto"/>
        <w:ind w:left="130" w:right="-13" w:firstLine="1"/>
      </w:pPr>
      <w:r>
        <w:rPr>
          <w:color w:val="0F0F0F"/>
          <w:w w:val="105"/>
        </w:rPr>
        <w:lastRenderedPageBreak/>
        <w:t>We are</w:t>
      </w:r>
      <w:r>
        <w:rPr>
          <w:color w:val="0F0F0F"/>
          <w:spacing w:val="-37"/>
          <w:w w:val="105"/>
        </w:rPr>
        <w:t xml:space="preserve"> </w:t>
      </w:r>
      <w:r>
        <w:rPr>
          <w:color w:val="0F0F0F"/>
          <w:w w:val="105"/>
        </w:rPr>
        <w:t>open Mon:</w:t>
      </w:r>
    </w:p>
    <w:p w:rsidR="00407C82" w:rsidRDefault="0071737D">
      <w:pPr>
        <w:pStyle w:val="BodyText"/>
        <w:spacing w:line="336" w:lineRule="auto"/>
        <w:ind w:left="115" w:right="569" w:firstLine="4"/>
      </w:pPr>
      <w:r>
        <w:rPr>
          <w:color w:val="0F0F0F"/>
        </w:rPr>
        <w:t xml:space="preserve">Tue: Tue Wed: Wed: </w:t>
      </w:r>
      <w:r>
        <w:rPr>
          <w:color w:val="1D1F1D"/>
        </w:rPr>
        <w:t xml:space="preserve">Thu: Fri; </w:t>
      </w:r>
      <w:r>
        <w:rPr>
          <w:color w:val="0F0F0F"/>
        </w:rPr>
        <w:t>Fri:</w:t>
      </w:r>
    </w:p>
    <w:p w:rsidR="00407C82" w:rsidRDefault="0071737D">
      <w:pPr>
        <w:pStyle w:val="BodyText"/>
        <w:rPr>
          <w:sz w:val="20"/>
        </w:rPr>
      </w:pPr>
      <w:r>
        <w:br w:type="column"/>
      </w:r>
    </w:p>
    <w:p w:rsidR="00407C82" w:rsidRDefault="00407C82">
      <w:pPr>
        <w:pStyle w:val="BodyText"/>
        <w:spacing w:before="5"/>
        <w:rPr>
          <w:sz w:val="16"/>
        </w:rPr>
      </w:pPr>
    </w:p>
    <w:p w:rsidR="00407C82" w:rsidRDefault="0071737D">
      <w:pPr>
        <w:pStyle w:val="BodyText"/>
        <w:spacing w:line="333" w:lineRule="auto"/>
        <w:ind w:left="34" w:right="-3" w:firstLine="4"/>
      </w:pPr>
      <w:r>
        <w:rPr>
          <w:color w:val="1D1F1D"/>
        </w:rPr>
        <w:t xml:space="preserve">1.00pm - </w:t>
      </w:r>
      <w:r>
        <w:rPr>
          <w:color w:val="0F0F0F"/>
        </w:rPr>
        <w:t>2.30pm 10.00am - 12.00pm</w:t>
      </w:r>
    </w:p>
    <w:p w:rsidR="00407C82" w:rsidRDefault="0071737D">
      <w:pPr>
        <w:pStyle w:val="BodyText"/>
        <w:spacing w:before="16" w:line="331" w:lineRule="auto"/>
        <w:ind w:left="37" w:right="-3" w:hanging="3"/>
      </w:pPr>
      <w:r>
        <w:rPr>
          <w:color w:val="1D1F1D"/>
          <w:w w:val="105"/>
        </w:rPr>
        <w:t>1.00pm - 2</w:t>
      </w:r>
      <w:r>
        <w:rPr>
          <w:color w:val="363636"/>
          <w:w w:val="105"/>
        </w:rPr>
        <w:t>.</w:t>
      </w:r>
      <w:r>
        <w:rPr>
          <w:color w:val="0F0F0F"/>
          <w:w w:val="105"/>
        </w:rPr>
        <w:t xml:space="preserve">30pm 4.30pm </w:t>
      </w:r>
      <w:r>
        <w:rPr>
          <w:color w:val="1D1F1D"/>
          <w:w w:val="105"/>
        </w:rPr>
        <w:t xml:space="preserve">- </w:t>
      </w:r>
      <w:r>
        <w:rPr>
          <w:color w:val="0F0F0F"/>
          <w:w w:val="105"/>
        </w:rPr>
        <w:t xml:space="preserve">6.00pm </w:t>
      </w:r>
      <w:r>
        <w:rPr>
          <w:color w:val="0F0F0F"/>
        </w:rPr>
        <w:t>11.00am - 12</w:t>
      </w:r>
      <w:r>
        <w:rPr>
          <w:color w:val="363636"/>
        </w:rPr>
        <w:t>.</w:t>
      </w:r>
      <w:r>
        <w:rPr>
          <w:color w:val="0F0F0F"/>
        </w:rPr>
        <w:t>30am</w:t>
      </w:r>
    </w:p>
    <w:p w:rsidR="00407C82" w:rsidRDefault="0071737D">
      <w:pPr>
        <w:pStyle w:val="BodyText"/>
        <w:spacing w:before="4"/>
        <w:ind w:left="34"/>
      </w:pPr>
      <w:r>
        <w:rPr>
          <w:color w:val="0F0F0F"/>
        </w:rPr>
        <w:t>10.00am - 11.30am</w:t>
      </w:r>
    </w:p>
    <w:p w:rsidR="00407C82" w:rsidRDefault="0071737D">
      <w:pPr>
        <w:pStyle w:val="BodyText"/>
        <w:spacing w:before="86"/>
        <w:ind w:left="29"/>
      </w:pPr>
      <w:r>
        <w:rPr>
          <w:color w:val="0F0F0F"/>
        </w:rPr>
        <w:t xml:space="preserve">10.00am - </w:t>
      </w:r>
      <w:r>
        <w:rPr>
          <w:color w:val="1D1F1D"/>
        </w:rPr>
        <w:t>12.00pm</w:t>
      </w:r>
    </w:p>
    <w:p w:rsidR="00407C82" w:rsidRDefault="0071737D">
      <w:pPr>
        <w:pStyle w:val="BodyText"/>
        <w:spacing w:before="81"/>
        <w:ind w:left="36"/>
      </w:pPr>
      <w:r>
        <w:rPr>
          <w:color w:val="0F0F0F"/>
        </w:rPr>
        <w:t>3.00pm - 5.00pm</w:t>
      </w:r>
    </w:p>
    <w:p w:rsidR="00407C82" w:rsidRDefault="0071737D">
      <w:pPr>
        <w:pStyle w:val="BodyText"/>
        <w:rPr>
          <w:sz w:val="20"/>
        </w:rPr>
      </w:pPr>
      <w:r>
        <w:br w:type="column"/>
      </w:r>
    </w:p>
    <w:p w:rsidR="00407C82" w:rsidRDefault="00407C82">
      <w:pPr>
        <w:pStyle w:val="BodyText"/>
        <w:spacing w:before="10"/>
        <w:rPr>
          <w:sz w:val="16"/>
        </w:rPr>
      </w:pPr>
    </w:p>
    <w:p w:rsidR="00407C82" w:rsidRDefault="0071737D">
      <w:pPr>
        <w:pStyle w:val="BodyText"/>
        <w:ind w:left="125"/>
      </w:pPr>
      <w:proofErr w:type="gramStart"/>
      <w:r>
        <w:rPr>
          <w:color w:val="0F0F0F"/>
        </w:rPr>
        <w:t>at</w:t>
      </w:r>
      <w:proofErr w:type="gramEnd"/>
      <w:r>
        <w:rPr>
          <w:color w:val="0F0F0F"/>
        </w:rPr>
        <w:t xml:space="preserve"> South Leith Parish Church Halls, 6 Henderson Street, EH6 6BS</w:t>
      </w:r>
    </w:p>
    <w:p w:rsidR="00407C82" w:rsidRDefault="0071737D">
      <w:pPr>
        <w:pStyle w:val="BodyText"/>
        <w:spacing w:before="81" w:line="338" w:lineRule="auto"/>
        <w:ind w:left="120" w:right="561"/>
      </w:pPr>
      <w:r>
        <w:rPr>
          <w:color w:val="0F0F0F"/>
        </w:rPr>
        <w:t>at North Leith Parish Church Session Rooms, la Madeira Place, EH6 4AW at Leith St Andrews Parish C</w:t>
      </w:r>
      <w:r>
        <w:rPr>
          <w:color w:val="0F0F0F"/>
        </w:rPr>
        <w:t>hurch, 410-412 Easter Road, EH6 8HT</w:t>
      </w:r>
    </w:p>
    <w:p w:rsidR="00407C82" w:rsidRDefault="0071737D">
      <w:pPr>
        <w:pStyle w:val="BodyText"/>
        <w:spacing w:before="3"/>
        <w:ind w:left="120"/>
      </w:pPr>
      <w:proofErr w:type="gramStart"/>
      <w:r>
        <w:rPr>
          <w:color w:val="0F0F0F"/>
        </w:rPr>
        <w:t>at</w:t>
      </w:r>
      <w:proofErr w:type="gramEnd"/>
      <w:r>
        <w:rPr>
          <w:color w:val="0F0F0F"/>
        </w:rPr>
        <w:t xml:space="preserve"> Pilrig St </w:t>
      </w:r>
      <w:proofErr w:type="spellStart"/>
      <w:r>
        <w:rPr>
          <w:color w:val="0F0F0F"/>
        </w:rPr>
        <w:t>Pauls</w:t>
      </w:r>
      <w:proofErr w:type="spellEnd"/>
      <w:r>
        <w:rPr>
          <w:color w:val="0F0F0F"/>
        </w:rPr>
        <w:t xml:space="preserve"> Parish Church, </w:t>
      </w:r>
      <w:proofErr w:type="spellStart"/>
      <w:r>
        <w:rPr>
          <w:color w:val="0F0F0F"/>
        </w:rPr>
        <w:t>lb</w:t>
      </w:r>
      <w:proofErr w:type="spellEnd"/>
      <w:r>
        <w:rPr>
          <w:color w:val="0F0F0F"/>
        </w:rPr>
        <w:t xml:space="preserve"> Pilrig Street, EH6 SAH.</w:t>
      </w:r>
    </w:p>
    <w:p w:rsidR="00407C82" w:rsidRDefault="0071737D">
      <w:pPr>
        <w:pStyle w:val="BodyText"/>
        <w:spacing w:before="80" w:line="333" w:lineRule="auto"/>
        <w:ind w:left="115" w:right="1193" w:firstLine="4"/>
      </w:pPr>
      <w:r>
        <w:rPr>
          <w:color w:val="0F0F0F"/>
        </w:rPr>
        <w:t xml:space="preserve">at St Margaret's Church Halls, 48 Restalrig Road South, EH7 </w:t>
      </w:r>
      <w:r>
        <w:rPr>
          <w:color w:val="1D1F1D"/>
        </w:rPr>
        <w:t>6LE</w:t>
      </w:r>
      <w:r>
        <w:rPr>
          <w:color w:val="0F0F0F"/>
        </w:rPr>
        <w:t xml:space="preserve"> at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Leith</w:t>
      </w:r>
      <w:r>
        <w:rPr>
          <w:color w:val="0F0F0F"/>
          <w:spacing w:val="-22"/>
        </w:rPr>
        <w:t xml:space="preserve"> </w:t>
      </w:r>
      <w:r>
        <w:rPr>
          <w:color w:val="0F0F0F"/>
        </w:rPr>
        <w:t>St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Andrews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Parish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Church,</w:t>
      </w:r>
      <w:r>
        <w:rPr>
          <w:color w:val="0F0F0F"/>
          <w:spacing w:val="-18"/>
        </w:rPr>
        <w:t xml:space="preserve"> </w:t>
      </w:r>
      <w:r>
        <w:rPr>
          <w:color w:val="0F0F0F"/>
        </w:rPr>
        <w:t>410-412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Easter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Road,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EH6</w:t>
      </w:r>
      <w:r>
        <w:rPr>
          <w:color w:val="0F0F0F"/>
          <w:spacing w:val="-17"/>
        </w:rPr>
        <w:t xml:space="preserve"> </w:t>
      </w:r>
      <w:r>
        <w:rPr>
          <w:color w:val="0F0F0F"/>
        </w:rPr>
        <w:t>8HT</w:t>
      </w:r>
    </w:p>
    <w:p w:rsidR="00407C82" w:rsidRDefault="0071737D">
      <w:pPr>
        <w:pStyle w:val="BodyText"/>
        <w:spacing w:before="6" w:line="333" w:lineRule="auto"/>
        <w:ind w:left="115" w:right="561"/>
      </w:pPr>
      <w:proofErr w:type="gramStart"/>
      <w:r>
        <w:rPr>
          <w:color w:val="0F0F0F"/>
        </w:rPr>
        <w:t>at</w:t>
      </w:r>
      <w:proofErr w:type="gramEnd"/>
      <w:r>
        <w:rPr>
          <w:color w:val="0F0F0F"/>
        </w:rPr>
        <w:t xml:space="preserve"> North Leith Parish Church Session Rooms, la Madeira Place </w:t>
      </w:r>
      <w:r>
        <w:rPr>
          <w:color w:val="1D1F1D"/>
        </w:rPr>
        <w:t xml:space="preserve">EH6 </w:t>
      </w:r>
      <w:r>
        <w:rPr>
          <w:color w:val="0F0F0F"/>
        </w:rPr>
        <w:t xml:space="preserve">4AW at South Leith Parish Church </w:t>
      </w:r>
      <w:r>
        <w:rPr>
          <w:color w:val="1D1F1D"/>
        </w:rPr>
        <w:t xml:space="preserve">Halls, </w:t>
      </w:r>
      <w:r>
        <w:rPr>
          <w:color w:val="0F0F0F"/>
        </w:rPr>
        <w:t>6 Henderson Street, EH6 6BS</w:t>
      </w:r>
    </w:p>
    <w:p w:rsidR="00407C82" w:rsidRDefault="00407C82">
      <w:pPr>
        <w:spacing w:line="333" w:lineRule="auto"/>
        <w:sectPr w:rsidR="00407C82">
          <w:type w:val="continuous"/>
          <w:pgSz w:w="12100" w:h="16640"/>
          <w:pgMar w:top="1140" w:right="1060" w:bottom="280" w:left="960" w:header="720" w:footer="720" w:gutter="0"/>
          <w:cols w:num="3" w:space="720" w:equalWidth="0">
            <w:col w:w="1184" w:space="40"/>
            <w:col w:w="1615" w:space="572"/>
            <w:col w:w="6669"/>
          </w:cols>
        </w:sectPr>
      </w:pPr>
    </w:p>
    <w:p w:rsidR="00407C82" w:rsidRDefault="00407C82">
      <w:pPr>
        <w:pStyle w:val="BodyText"/>
        <w:spacing w:before="9"/>
        <w:rPr>
          <w:sz w:val="17"/>
        </w:rPr>
      </w:pPr>
    </w:p>
    <w:p w:rsidR="00407C82" w:rsidRDefault="0071737D">
      <w:pPr>
        <w:pStyle w:val="BodyText"/>
        <w:spacing w:before="95" w:line="338" w:lineRule="auto"/>
        <w:ind w:left="109" w:right="186" w:firstLine="10"/>
      </w:pPr>
      <w:r>
        <w:rPr>
          <w:color w:val="0F0F0F"/>
        </w:rPr>
        <w:t xml:space="preserve">All food given out is donated from schools, churches, businesses, </w:t>
      </w:r>
      <w:r>
        <w:rPr>
          <w:color w:val="1D1F1D"/>
        </w:rPr>
        <w:t xml:space="preserve">individuals, </w:t>
      </w:r>
      <w:r>
        <w:rPr>
          <w:color w:val="0F0F0F"/>
        </w:rPr>
        <w:t xml:space="preserve">or through </w:t>
      </w:r>
      <w:r>
        <w:rPr>
          <w:color w:val="0F0F0F"/>
        </w:rPr>
        <w:t xml:space="preserve">supermarket collections. At the </w:t>
      </w:r>
      <w:r>
        <w:rPr>
          <w:color w:val="0F0F0F"/>
          <w:spacing w:val="-1"/>
          <w:w w:val="101"/>
        </w:rPr>
        <w:t>warehouse</w:t>
      </w:r>
      <w:r>
        <w:rPr>
          <w:color w:val="0F0F0F"/>
          <w:w w:val="101"/>
        </w:rPr>
        <w:t>,</w:t>
      </w:r>
      <w:r>
        <w:rPr>
          <w:color w:val="0F0F0F"/>
          <w:spacing w:val="5"/>
        </w:rPr>
        <w:t xml:space="preserve"> </w:t>
      </w:r>
      <w:r>
        <w:rPr>
          <w:color w:val="0F0F0F"/>
          <w:w w:val="103"/>
        </w:rPr>
        <w:t>volunteers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1"/>
          <w:w w:val="102"/>
        </w:rPr>
        <w:t>weig</w:t>
      </w:r>
      <w:r>
        <w:rPr>
          <w:color w:val="0F0F0F"/>
          <w:w w:val="102"/>
        </w:rPr>
        <w:t>h</w:t>
      </w:r>
      <w:r>
        <w:rPr>
          <w:color w:val="0F0F0F"/>
          <w:spacing w:val="5"/>
        </w:rPr>
        <w:t xml:space="preserve"> </w:t>
      </w:r>
      <w:r>
        <w:rPr>
          <w:color w:val="0F0F0F"/>
          <w:spacing w:val="-1"/>
          <w:w w:val="102"/>
        </w:rPr>
        <w:t>an</w:t>
      </w:r>
      <w:r>
        <w:rPr>
          <w:color w:val="0F0F0F"/>
          <w:w w:val="102"/>
        </w:rPr>
        <w:t>d</w:t>
      </w:r>
      <w:r>
        <w:rPr>
          <w:color w:val="0F0F0F"/>
          <w:spacing w:val="-11"/>
        </w:rPr>
        <w:t xml:space="preserve"> </w:t>
      </w:r>
      <w:r>
        <w:rPr>
          <w:color w:val="0F0F0F"/>
          <w:w w:val="105"/>
        </w:rPr>
        <w:t>sort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1"/>
          <w:w w:val="110"/>
        </w:rPr>
        <w:t>th</w:t>
      </w:r>
      <w:r>
        <w:rPr>
          <w:color w:val="0F0F0F"/>
          <w:w w:val="110"/>
        </w:rPr>
        <w:t>e</w:t>
      </w:r>
      <w:r>
        <w:rPr>
          <w:color w:val="0F0F0F"/>
          <w:spacing w:val="2"/>
        </w:rPr>
        <w:t xml:space="preserve"> </w:t>
      </w:r>
      <w:r>
        <w:rPr>
          <w:color w:val="0F0F0F"/>
          <w:spacing w:val="-1"/>
          <w:w w:val="104"/>
        </w:rPr>
        <w:t>donate</w:t>
      </w:r>
      <w:r>
        <w:rPr>
          <w:color w:val="0F0F0F"/>
          <w:w w:val="104"/>
        </w:rPr>
        <w:t>d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1"/>
          <w:w w:val="108"/>
        </w:rPr>
        <w:t>foo</w:t>
      </w:r>
      <w:r>
        <w:rPr>
          <w:color w:val="0F0F0F"/>
          <w:w w:val="108"/>
        </w:rPr>
        <w:t>d</w:t>
      </w:r>
      <w:r>
        <w:rPr>
          <w:color w:val="0F0F0F"/>
          <w:spacing w:val="-6"/>
        </w:rPr>
        <w:t xml:space="preserve"> </w:t>
      </w:r>
      <w:r>
        <w:rPr>
          <w:color w:val="0F0F0F"/>
          <w:spacing w:val="-1"/>
          <w:w w:val="101"/>
        </w:rPr>
        <w:t>accordin</w:t>
      </w:r>
      <w:r>
        <w:rPr>
          <w:color w:val="0F0F0F"/>
          <w:w w:val="101"/>
        </w:rPr>
        <w:t>g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1"/>
          <w:w w:val="101"/>
        </w:rPr>
        <w:t>t</w:t>
      </w:r>
      <w:r>
        <w:rPr>
          <w:color w:val="0F0F0F"/>
          <w:w w:val="101"/>
        </w:rPr>
        <w:t>o</w:t>
      </w:r>
      <w:r>
        <w:rPr>
          <w:color w:val="0F0F0F"/>
          <w:spacing w:val="18"/>
        </w:rPr>
        <w:t xml:space="preserve"> </w:t>
      </w:r>
      <w:proofErr w:type="spellStart"/>
      <w:r>
        <w:rPr>
          <w:color w:val="1D1F1D"/>
          <w:spacing w:val="-1"/>
          <w:w w:val="101"/>
        </w:rPr>
        <w:t>ty</w:t>
      </w:r>
      <w:r>
        <w:rPr>
          <w:color w:val="1D1F1D"/>
          <w:w w:val="101"/>
        </w:rPr>
        <w:t>p</w:t>
      </w:r>
      <w:proofErr w:type="spellEnd"/>
      <w:r>
        <w:rPr>
          <w:color w:val="1D1F1D"/>
          <w:spacing w:val="-33"/>
        </w:rPr>
        <w:t xml:space="preserve"> </w:t>
      </w:r>
      <w:r>
        <w:rPr>
          <w:color w:val="595959"/>
          <w:spacing w:val="-11"/>
          <w:w w:val="27"/>
        </w:rPr>
        <w:t>_</w:t>
      </w:r>
      <w:r>
        <w:rPr>
          <w:color w:val="0F0F0F"/>
          <w:w w:val="104"/>
        </w:rPr>
        <w:t>e</w:t>
      </w:r>
      <w:r>
        <w:rPr>
          <w:color w:val="0F0F0F"/>
          <w:spacing w:val="-10"/>
        </w:rPr>
        <w:t xml:space="preserve"> </w:t>
      </w:r>
      <w:r>
        <w:rPr>
          <w:color w:val="0F0F0F"/>
          <w:spacing w:val="-1"/>
          <w:w w:val="102"/>
        </w:rPr>
        <w:t>an</w:t>
      </w:r>
      <w:r>
        <w:rPr>
          <w:color w:val="0F0F0F"/>
          <w:w w:val="102"/>
        </w:rPr>
        <w:t>d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  <w:w w:val="103"/>
        </w:rPr>
        <w:t>'bes</w:t>
      </w:r>
      <w:r>
        <w:rPr>
          <w:color w:val="0F0F0F"/>
          <w:w w:val="103"/>
        </w:rPr>
        <w:t>t</w:t>
      </w:r>
      <w:r>
        <w:rPr>
          <w:color w:val="0F0F0F"/>
        </w:rPr>
        <w:t xml:space="preserve"> </w:t>
      </w:r>
      <w:r>
        <w:rPr>
          <w:color w:val="0F0F0F"/>
          <w:spacing w:val="-1"/>
          <w:w w:val="106"/>
        </w:rPr>
        <w:t>befor</w:t>
      </w:r>
      <w:r>
        <w:rPr>
          <w:color w:val="0F0F0F"/>
          <w:w w:val="106"/>
        </w:rPr>
        <w:t>e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1"/>
          <w:w w:val="104"/>
        </w:rPr>
        <w:t>date.</w:t>
      </w:r>
      <w:r>
        <w:rPr>
          <w:color w:val="0F0F0F"/>
          <w:w w:val="104"/>
        </w:rPr>
        <w:t>'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  <w:w w:val="98"/>
        </w:rPr>
        <w:t>Professional</w:t>
      </w:r>
      <w:r>
        <w:rPr>
          <w:color w:val="0F0F0F"/>
          <w:w w:val="98"/>
        </w:rPr>
        <w:t>s</w:t>
      </w:r>
      <w:r>
        <w:rPr>
          <w:color w:val="0F0F0F"/>
          <w:spacing w:val="6"/>
        </w:rPr>
        <w:t xml:space="preserve"> </w:t>
      </w:r>
      <w:r>
        <w:rPr>
          <w:color w:val="0F0F0F"/>
          <w:spacing w:val="-1"/>
          <w:w w:val="109"/>
        </w:rPr>
        <w:t xml:space="preserve">from </w:t>
      </w:r>
      <w:r>
        <w:rPr>
          <w:color w:val="0F0F0F"/>
        </w:rPr>
        <w:t xml:space="preserve">statutory and voluntary </w:t>
      </w:r>
      <w:proofErr w:type="spellStart"/>
      <w:r>
        <w:rPr>
          <w:color w:val="0F0F0F"/>
        </w:rPr>
        <w:t>organisations</w:t>
      </w:r>
      <w:proofErr w:type="spellEnd"/>
      <w:r>
        <w:rPr>
          <w:color w:val="0F0F0F"/>
        </w:rPr>
        <w:t xml:space="preserve"> such as doctors, health visitors, social workers, Citizens Advice Bureau staff, </w:t>
      </w:r>
      <w:proofErr w:type="spellStart"/>
      <w:proofErr w:type="gramStart"/>
      <w:r>
        <w:rPr>
          <w:color w:val="0F0F0F"/>
        </w:rPr>
        <w:t>wel</w:t>
      </w:r>
      <w:proofErr w:type="spellEnd"/>
      <w:r>
        <w:rPr>
          <w:color w:val="0F0F0F"/>
        </w:rPr>
        <w:t>­  fare</w:t>
      </w:r>
      <w:proofErr w:type="gramEnd"/>
      <w:r>
        <w:rPr>
          <w:color w:val="0F0F0F"/>
        </w:rPr>
        <w:t xml:space="preserve"> officers, the police and probation officers, </w:t>
      </w:r>
      <w:r>
        <w:rPr>
          <w:color w:val="1D1F1D"/>
        </w:rPr>
        <w:t xml:space="preserve">identify </w:t>
      </w:r>
      <w:r>
        <w:rPr>
          <w:color w:val="0F0F0F"/>
        </w:rPr>
        <w:t xml:space="preserve">people </w:t>
      </w:r>
      <w:r>
        <w:rPr>
          <w:color w:val="1D1F1D"/>
        </w:rPr>
        <w:t xml:space="preserve">in </w:t>
      </w:r>
      <w:r>
        <w:rPr>
          <w:color w:val="0F0F0F"/>
        </w:rPr>
        <w:t xml:space="preserve">crisis and issue them with a foodbank voucher. </w:t>
      </w:r>
      <w:proofErr w:type="gramStart"/>
      <w:r>
        <w:rPr>
          <w:color w:val="0F0F0F"/>
        </w:rPr>
        <w:t>Clients  bring</w:t>
      </w:r>
      <w:proofErr w:type="gramEnd"/>
      <w:r>
        <w:rPr>
          <w:color w:val="0F0F0F"/>
        </w:rPr>
        <w:t xml:space="preserve"> t</w:t>
      </w:r>
      <w:r>
        <w:rPr>
          <w:color w:val="0F0F0F"/>
        </w:rPr>
        <w:t xml:space="preserve">heir voucher to a foodbank </w:t>
      </w:r>
      <w:proofErr w:type="spellStart"/>
      <w:r>
        <w:rPr>
          <w:color w:val="0F0F0F"/>
        </w:rPr>
        <w:t>centre</w:t>
      </w:r>
      <w:proofErr w:type="spellEnd"/>
      <w:r>
        <w:rPr>
          <w:color w:val="0F0F0F"/>
        </w:rPr>
        <w:t xml:space="preserve"> where it can be exchanged for three </w:t>
      </w:r>
      <w:proofErr w:type="spellStart"/>
      <w:r>
        <w:rPr>
          <w:color w:val="0F0F0F"/>
        </w:rPr>
        <w:t>days</w:t>
      </w:r>
      <w:proofErr w:type="spellEnd"/>
      <w:r>
        <w:rPr>
          <w:color w:val="0F0F0F"/>
        </w:rPr>
        <w:t xml:space="preserve"> supply of emergency food. Clients are </w:t>
      </w:r>
      <w:proofErr w:type="gramStart"/>
      <w:r>
        <w:rPr>
          <w:color w:val="1D1F1D"/>
        </w:rPr>
        <w:t>signposted  to</w:t>
      </w:r>
      <w:proofErr w:type="gramEnd"/>
      <w:r>
        <w:rPr>
          <w:color w:val="1D1F1D"/>
        </w:rPr>
        <w:t xml:space="preserve">  further</w:t>
      </w:r>
      <w:r>
        <w:rPr>
          <w:color w:val="1D1F1D"/>
          <w:spacing w:val="-2"/>
        </w:rPr>
        <w:t xml:space="preserve"> </w:t>
      </w:r>
      <w:r>
        <w:rPr>
          <w:color w:val="0F0F0F"/>
        </w:rPr>
        <w:t>support.</w:t>
      </w:r>
    </w:p>
    <w:p w:rsidR="00407C82" w:rsidRDefault="00407C82">
      <w:pPr>
        <w:spacing w:line="338" w:lineRule="auto"/>
        <w:sectPr w:rsidR="00407C82">
          <w:type w:val="continuous"/>
          <w:pgSz w:w="12100" w:h="16640"/>
          <w:pgMar w:top="1140" w:right="1060" w:bottom="280" w:left="960" w:header="720" w:footer="720" w:gutter="0"/>
          <w:cols w:space="720"/>
        </w:sectPr>
      </w:pPr>
    </w:p>
    <w:p w:rsidR="00407C82" w:rsidRDefault="0071737D">
      <w:pPr>
        <w:pStyle w:val="Heading2"/>
        <w:spacing w:before="65"/>
        <w:ind w:left="129"/>
      </w:pPr>
      <w:r>
        <w:rPr>
          <w:color w:val="0F0F0F"/>
          <w:w w:val="90"/>
        </w:rPr>
        <w:lastRenderedPageBreak/>
        <w:t>Achievements and Performance</w:t>
      </w:r>
    </w:p>
    <w:p w:rsidR="00407C82" w:rsidRDefault="00407C82">
      <w:pPr>
        <w:pStyle w:val="BodyText"/>
        <w:spacing w:before="4"/>
        <w:rPr>
          <w:b/>
          <w:sz w:val="16"/>
        </w:rPr>
      </w:pPr>
    </w:p>
    <w:p w:rsidR="00407C82" w:rsidRDefault="0071737D">
      <w:pPr>
        <w:pStyle w:val="BodyText"/>
        <w:spacing w:line="285" w:lineRule="auto"/>
        <w:ind w:left="122" w:right="98" w:firstLine="16"/>
      </w:pPr>
      <w:r>
        <w:rPr>
          <w:color w:val="0F0F0F"/>
          <w:w w:val="105"/>
        </w:rPr>
        <w:t>2015/16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busy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connected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Edinburg</w:t>
      </w:r>
      <w:r>
        <w:rPr>
          <w:color w:val="0F0F0F"/>
          <w:w w:val="105"/>
        </w:rPr>
        <w:t>h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North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East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Foodbank.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foodbank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continues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 xml:space="preserve"> </w:t>
      </w:r>
      <w:proofErr w:type="spellStart"/>
      <w:r>
        <w:rPr>
          <w:color w:val="0F0F0F"/>
          <w:w w:val="105"/>
        </w:rPr>
        <w:t>utilise</w:t>
      </w:r>
      <w:proofErr w:type="spellEnd"/>
      <w:r>
        <w:rPr>
          <w:color w:val="0F0F0F"/>
          <w:w w:val="105"/>
        </w:rPr>
        <w:t xml:space="preserve"> the skills and talents of both church connected folk and also those within our community who wish to help in whatever way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can.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over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100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volunteers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help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foodbank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operate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efficient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friendly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way</w:t>
      </w:r>
      <w:r>
        <w:rPr>
          <w:color w:val="313131"/>
          <w:w w:val="105"/>
        </w:rPr>
        <w:t>.</w:t>
      </w:r>
      <w:r>
        <w:rPr>
          <w:color w:val="313131"/>
          <w:spacing w:val="-12"/>
          <w:w w:val="105"/>
        </w:rPr>
        <w:t xml:space="preserve"> </w:t>
      </w:r>
      <w:r>
        <w:rPr>
          <w:color w:val="0F0F0F"/>
          <w:w w:val="105"/>
        </w:rPr>
        <w:t>Our vo</w:t>
      </w:r>
      <w:r>
        <w:rPr>
          <w:color w:val="313131"/>
          <w:w w:val="105"/>
        </w:rPr>
        <w:t>l</w:t>
      </w:r>
      <w:r>
        <w:rPr>
          <w:color w:val="0F0F0F"/>
          <w:w w:val="105"/>
        </w:rPr>
        <w:t>unteers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help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-16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0F0F0F"/>
          <w:w w:val="105"/>
        </w:rPr>
        <w:t>ndividual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bank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outlets,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Church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Scotland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buildings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within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Leith.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313131"/>
          <w:w w:val="105"/>
        </w:rPr>
        <w:t>l</w:t>
      </w:r>
      <w:r>
        <w:rPr>
          <w:color w:val="0F0F0F"/>
          <w:w w:val="105"/>
        </w:rPr>
        <w:t>so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assist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 weekly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basis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helping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 distribute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central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distribution</w:t>
      </w:r>
      <w:r>
        <w:rPr>
          <w:color w:val="0F0F0F"/>
          <w:spacing w:val="-9"/>
          <w:w w:val="105"/>
        </w:rPr>
        <w:t xml:space="preserve"> </w:t>
      </w:r>
      <w:proofErr w:type="spellStart"/>
      <w:r>
        <w:rPr>
          <w:color w:val="0F0F0F"/>
          <w:w w:val="105"/>
        </w:rPr>
        <w:t>centre</w:t>
      </w:r>
      <w:proofErr w:type="spellEnd"/>
      <w:r>
        <w:rPr>
          <w:color w:val="0F0F0F"/>
          <w:w w:val="105"/>
        </w:rPr>
        <w:t>.</w:t>
      </w:r>
    </w:p>
    <w:p w:rsidR="00407C82" w:rsidRDefault="0071737D">
      <w:pPr>
        <w:pStyle w:val="BodyText"/>
        <w:spacing w:before="123" w:line="280" w:lineRule="auto"/>
        <w:ind w:left="127" w:right="98" w:hanging="2"/>
      </w:pPr>
      <w:r>
        <w:rPr>
          <w:color w:val="0F0F0F"/>
        </w:rPr>
        <w:t xml:space="preserve">All our volunteers, week by week, operate the food bank </w:t>
      </w:r>
      <w:proofErr w:type="spellStart"/>
      <w:r>
        <w:rPr>
          <w:color w:val="0F0F0F"/>
        </w:rPr>
        <w:t>centres</w:t>
      </w:r>
      <w:proofErr w:type="spellEnd"/>
      <w:r>
        <w:rPr>
          <w:color w:val="0F0F0F"/>
        </w:rPr>
        <w:t xml:space="preserve"> where they have a friendly and warm welcome for those cl</w:t>
      </w:r>
      <w:r>
        <w:rPr>
          <w:color w:val="313131"/>
        </w:rPr>
        <w:t>i</w:t>
      </w:r>
      <w:r>
        <w:rPr>
          <w:color w:val="0F0F0F"/>
        </w:rPr>
        <w:t>ents who come for help. Many volunteers from our community help out at the various collections within supermarkets throughout the year.</w:t>
      </w:r>
      <w:r>
        <w:rPr>
          <w:color w:val="0F0F0F"/>
        </w:rPr>
        <w:t xml:space="preserve"> Behind the scenes we have a number of dedicated volunteers who help operate the foodbank i.e</w:t>
      </w:r>
      <w:r>
        <w:rPr>
          <w:color w:val="313131"/>
        </w:rPr>
        <w:t xml:space="preserve">. </w:t>
      </w:r>
      <w:r>
        <w:rPr>
          <w:color w:val="0F0F0F"/>
        </w:rPr>
        <w:t xml:space="preserve">in finance, </w:t>
      </w:r>
      <w:proofErr w:type="gramStart"/>
      <w:r>
        <w:rPr>
          <w:color w:val="0F0F0F"/>
        </w:rPr>
        <w:t>project  management</w:t>
      </w:r>
      <w:proofErr w:type="gramEnd"/>
      <w:r>
        <w:rPr>
          <w:color w:val="0F0F0F"/>
        </w:rPr>
        <w:t>,  IT support, stock control, liaising with over 150 agencies that refer folk  to us</w:t>
      </w:r>
      <w:r>
        <w:rPr>
          <w:color w:val="313131"/>
        </w:rPr>
        <w:t>.</w:t>
      </w:r>
    </w:p>
    <w:p w:rsidR="00407C82" w:rsidRDefault="0071737D">
      <w:pPr>
        <w:pStyle w:val="BodyText"/>
        <w:spacing w:before="123" w:line="288" w:lineRule="auto"/>
        <w:ind w:left="122" w:right="155" w:hanging="2"/>
      </w:pPr>
      <w:r>
        <w:rPr>
          <w:color w:val="0F0F0F"/>
        </w:rPr>
        <w:t xml:space="preserve">The Management Committee </w:t>
      </w:r>
      <w:proofErr w:type="gramStart"/>
      <w:r>
        <w:rPr>
          <w:color w:val="0F0F0F"/>
        </w:rPr>
        <w:t>meet</w:t>
      </w:r>
      <w:proofErr w:type="gramEnd"/>
      <w:r>
        <w:rPr>
          <w:color w:val="0F0F0F"/>
        </w:rPr>
        <w:t xml:space="preserve"> on a regular b</w:t>
      </w:r>
      <w:r>
        <w:rPr>
          <w:color w:val="0F0F0F"/>
        </w:rPr>
        <w:t xml:space="preserve">asis to discuss the overall direction of the foodbank. The </w:t>
      </w:r>
      <w:proofErr w:type="spellStart"/>
      <w:r>
        <w:rPr>
          <w:color w:val="0F0F0F"/>
        </w:rPr>
        <w:t>comm</w:t>
      </w:r>
      <w:r>
        <w:rPr>
          <w:color w:val="313131"/>
        </w:rPr>
        <w:t>i</w:t>
      </w:r>
      <w:r>
        <w:rPr>
          <w:color w:val="0F0F0F"/>
        </w:rPr>
        <w:t>tt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ee</w:t>
      </w:r>
      <w:proofErr w:type="spellEnd"/>
      <w:r>
        <w:rPr>
          <w:color w:val="0F0F0F"/>
        </w:rPr>
        <w:t xml:space="preserve"> is made up of volunteers and the Ministers of the five Church of Scotland congregations in </w:t>
      </w:r>
      <w:proofErr w:type="gramStart"/>
      <w:r>
        <w:rPr>
          <w:color w:val="0F0F0F"/>
        </w:rPr>
        <w:t xml:space="preserve">Leith </w:t>
      </w:r>
      <w:r>
        <w:rPr>
          <w:color w:val="313131"/>
        </w:rPr>
        <w:t>.</w:t>
      </w:r>
      <w:proofErr w:type="gramEnd"/>
    </w:p>
    <w:p w:rsidR="00407C82" w:rsidRDefault="0071737D">
      <w:pPr>
        <w:pStyle w:val="BodyText"/>
        <w:spacing w:before="122" w:line="280" w:lineRule="auto"/>
        <w:ind w:left="124" w:right="98" w:hanging="4"/>
      </w:pPr>
      <w:r>
        <w:rPr>
          <w:color w:val="0F0F0F"/>
          <w:w w:val="105"/>
        </w:rPr>
        <w:t>The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foodbank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finances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order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able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use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some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money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donated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provide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bus</w:t>
      </w:r>
      <w:r>
        <w:rPr>
          <w:color w:val="0F0F0F"/>
          <w:spacing w:val="-23"/>
          <w:w w:val="105"/>
        </w:rPr>
        <w:t xml:space="preserve"> </w:t>
      </w:r>
      <w:proofErr w:type="spellStart"/>
      <w:r>
        <w:rPr>
          <w:color w:val="0F0F0F"/>
          <w:w w:val="105"/>
        </w:rPr>
        <w:t>ti</w:t>
      </w:r>
      <w:proofErr w:type="spellEnd"/>
      <w:r>
        <w:rPr>
          <w:color w:val="0F0F0F"/>
          <w:spacing w:val="-36"/>
          <w:w w:val="105"/>
        </w:rPr>
        <w:t xml:space="preserve"> </w:t>
      </w:r>
      <w:proofErr w:type="spellStart"/>
      <w:proofErr w:type="gramStart"/>
      <w:r>
        <w:rPr>
          <w:color w:val="0F0F0F"/>
          <w:w w:val="105"/>
        </w:rPr>
        <w:t>ckets</w:t>
      </w:r>
      <w:proofErr w:type="spellEnd"/>
      <w:r>
        <w:rPr>
          <w:color w:val="0F0F0F"/>
          <w:spacing w:val="-23"/>
          <w:w w:val="105"/>
        </w:rPr>
        <w:t xml:space="preserve"> </w:t>
      </w:r>
      <w:r>
        <w:rPr>
          <w:color w:val="313131"/>
          <w:w w:val="105"/>
        </w:rPr>
        <w:t>,</w:t>
      </w:r>
      <w:proofErr w:type="gramEnd"/>
      <w:r>
        <w:rPr>
          <w:color w:val="313131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vouchers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fresh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spacing w:val="-4"/>
          <w:w w:val="105"/>
        </w:rPr>
        <w:t>food</w:t>
      </w:r>
      <w:r>
        <w:rPr>
          <w:color w:val="313131"/>
          <w:spacing w:val="-4"/>
          <w:w w:val="105"/>
        </w:rPr>
        <w:t>,</w:t>
      </w:r>
      <w:r>
        <w:rPr>
          <w:color w:val="313131"/>
          <w:spacing w:val="-15"/>
          <w:w w:val="105"/>
        </w:rPr>
        <w:t xml:space="preserve"> </w:t>
      </w:r>
      <w:r>
        <w:rPr>
          <w:color w:val="0F0F0F"/>
          <w:w w:val="105"/>
        </w:rPr>
        <w:t>milk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essential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toiletries.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'extras'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big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difference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those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serve,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as we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continue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313131"/>
          <w:w w:val="105"/>
        </w:rPr>
        <w:t>l</w:t>
      </w:r>
      <w:r>
        <w:rPr>
          <w:color w:val="0F0F0F"/>
          <w:w w:val="105"/>
        </w:rPr>
        <w:t>p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restore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dignity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give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hope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those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come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us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support.</w:t>
      </w:r>
    </w:p>
    <w:p w:rsidR="00407C82" w:rsidRDefault="0071737D">
      <w:pPr>
        <w:pStyle w:val="BodyText"/>
        <w:spacing w:before="118" w:line="288" w:lineRule="auto"/>
        <w:ind w:left="128" w:hanging="8"/>
      </w:pPr>
      <w:r>
        <w:rPr>
          <w:color w:val="0F0F0F"/>
          <w:w w:val="105"/>
        </w:rPr>
        <w:t>Overall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bank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had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successful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but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still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focused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where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welcome,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where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we offer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safe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supportive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environment,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operating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7"/>
          <w:w w:val="105"/>
        </w:rPr>
        <w:t xml:space="preserve"> </w:t>
      </w:r>
      <w:proofErr w:type="spellStart"/>
      <w:r>
        <w:rPr>
          <w:color w:val="0F0F0F"/>
          <w:w w:val="105"/>
        </w:rPr>
        <w:t>non-judgemental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caring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Christian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way.</w:t>
      </w:r>
    </w:p>
    <w:p w:rsidR="00407C82" w:rsidRDefault="00407C82">
      <w:pPr>
        <w:pStyle w:val="BodyText"/>
        <w:spacing w:before="7"/>
        <w:rPr>
          <w:sz w:val="17"/>
        </w:rPr>
      </w:pPr>
    </w:p>
    <w:p w:rsidR="00407C82" w:rsidRDefault="0071737D">
      <w:pPr>
        <w:pStyle w:val="BodyText"/>
        <w:ind w:left="120"/>
      </w:pPr>
      <w:r>
        <w:rPr>
          <w:color w:val="0F0F0F"/>
          <w:w w:val="105"/>
        </w:rPr>
        <w:t>Dur</w:t>
      </w:r>
      <w:r>
        <w:rPr>
          <w:color w:val="313131"/>
          <w:w w:val="105"/>
        </w:rPr>
        <w:t>i</w:t>
      </w:r>
      <w:r>
        <w:rPr>
          <w:color w:val="0F0F0F"/>
          <w:w w:val="105"/>
        </w:rPr>
        <w:t>ng the third year of operation the following was achieved:</w:t>
      </w:r>
    </w:p>
    <w:p w:rsidR="00407C82" w:rsidRDefault="00407C82">
      <w:pPr>
        <w:pStyle w:val="BodyText"/>
        <w:spacing w:before="1"/>
        <w:rPr>
          <w:sz w:val="21"/>
        </w:rPr>
      </w:pPr>
    </w:p>
    <w:p w:rsidR="00407C82" w:rsidRDefault="0071737D">
      <w:pPr>
        <w:pStyle w:val="ListParagraph"/>
        <w:numPr>
          <w:ilvl w:val="0"/>
          <w:numId w:val="3"/>
        </w:numPr>
        <w:tabs>
          <w:tab w:val="left" w:pos="684"/>
          <w:tab w:val="left" w:pos="685"/>
        </w:tabs>
        <w:ind w:hanging="564"/>
        <w:rPr>
          <w:sz w:val="18"/>
        </w:rPr>
      </w:pPr>
      <w:r>
        <w:rPr>
          <w:color w:val="0F0F0F"/>
          <w:sz w:val="18"/>
        </w:rPr>
        <w:t>1744 vouchers</w:t>
      </w:r>
      <w:r>
        <w:rPr>
          <w:color w:val="0F0F0F"/>
          <w:spacing w:val="3"/>
          <w:sz w:val="18"/>
        </w:rPr>
        <w:t xml:space="preserve"> </w:t>
      </w:r>
      <w:r>
        <w:rPr>
          <w:color w:val="0F0F0F"/>
          <w:sz w:val="18"/>
        </w:rPr>
        <w:t>presented</w:t>
      </w:r>
    </w:p>
    <w:p w:rsidR="00407C82" w:rsidRDefault="0071737D">
      <w:pPr>
        <w:pStyle w:val="ListParagraph"/>
        <w:numPr>
          <w:ilvl w:val="0"/>
          <w:numId w:val="3"/>
        </w:numPr>
        <w:tabs>
          <w:tab w:val="left" w:pos="694"/>
          <w:tab w:val="left" w:pos="695"/>
        </w:tabs>
        <w:spacing w:before="41"/>
        <w:ind w:left="694" w:hanging="574"/>
        <w:rPr>
          <w:sz w:val="18"/>
        </w:rPr>
      </w:pPr>
      <w:r>
        <w:rPr>
          <w:color w:val="0F0F0F"/>
          <w:w w:val="105"/>
          <w:sz w:val="18"/>
        </w:rPr>
        <w:t>2304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Adults</w:t>
      </w:r>
      <w:r>
        <w:rPr>
          <w:color w:val="0F0F0F"/>
          <w:spacing w:val="-2"/>
          <w:w w:val="105"/>
          <w:sz w:val="18"/>
        </w:rPr>
        <w:t xml:space="preserve"> </w:t>
      </w:r>
      <w:r>
        <w:rPr>
          <w:color w:val="0F0F0F"/>
          <w:spacing w:val="-5"/>
          <w:w w:val="105"/>
          <w:sz w:val="18"/>
        </w:rPr>
        <w:t>fed</w:t>
      </w:r>
      <w:r>
        <w:rPr>
          <w:color w:val="313131"/>
          <w:spacing w:val="-5"/>
          <w:w w:val="105"/>
          <w:sz w:val="18"/>
        </w:rPr>
        <w:t>,</w:t>
      </w:r>
      <w:r>
        <w:rPr>
          <w:color w:val="313131"/>
          <w:spacing w:val="-6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856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children</w:t>
      </w:r>
      <w:r>
        <w:rPr>
          <w:color w:val="0F0F0F"/>
          <w:spacing w:val="-9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fed=</w:t>
      </w:r>
      <w:r>
        <w:rPr>
          <w:color w:val="0F0F0F"/>
          <w:spacing w:val="-16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3160</w:t>
      </w:r>
      <w:r>
        <w:rPr>
          <w:color w:val="0F0F0F"/>
          <w:spacing w:val="-18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total</w:t>
      </w:r>
    </w:p>
    <w:p w:rsidR="00407C82" w:rsidRDefault="0071737D">
      <w:pPr>
        <w:pStyle w:val="ListParagraph"/>
        <w:numPr>
          <w:ilvl w:val="0"/>
          <w:numId w:val="3"/>
        </w:numPr>
        <w:tabs>
          <w:tab w:val="left" w:pos="686"/>
          <w:tab w:val="left" w:pos="687"/>
        </w:tabs>
        <w:spacing w:before="41"/>
        <w:ind w:left="686" w:hanging="571"/>
        <w:rPr>
          <w:sz w:val="18"/>
        </w:rPr>
      </w:pPr>
      <w:r>
        <w:rPr>
          <w:color w:val="0F0F0F"/>
          <w:sz w:val="18"/>
        </w:rPr>
        <w:t>Breakdown of</w:t>
      </w:r>
      <w:r>
        <w:rPr>
          <w:color w:val="0F0F0F"/>
          <w:spacing w:val="-12"/>
          <w:sz w:val="18"/>
        </w:rPr>
        <w:t xml:space="preserve"> </w:t>
      </w:r>
      <w:r>
        <w:rPr>
          <w:color w:val="0F0F0F"/>
          <w:sz w:val="18"/>
        </w:rPr>
        <w:t>vouchers</w:t>
      </w:r>
      <w:r>
        <w:rPr>
          <w:color w:val="0F0F0F"/>
          <w:spacing w:val="-7"/>
          <w:sz w:val="18"/>
        </w:rPr>
        <w:t xml:space="preserve"> </w:t>
      </w:r>
      <w:r>
        <w:rPr>
          <w:color w:val="0F0F0F"/>
          <w:sz w:val="18"/>
        </w:rPr>
        <w:t>:</w:t>
      </w:r>
      <w:r>
        <w:rPr>
          <w:color w:val="0F0F0F"/>
          <w:spacing w:val="-5"/>
          <w:sz w:val="18"/>
        </w:rPr>
        <w:t xml:space="preserve"> </w:t>
      </w:r>
      <w:r>
        <w:rPr>
          <w:color w:val="0F0F0F"/>
          <w:sz w:val="18"/>
        </w:rPr>
        <w:t>Couples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199,</w:t>
      </w:r>
      <w:r>
        <w:rPr>
          <w:color w:val="0F0F0F"/>
          <w:spacing w:val="-16"/>
          <w:sz w:val="18"/>
        </w:rPr>
        <w:t xml:space="preserve"> </w:t>
      </w:r>
      <w:r>
        <w:rPr>
          <w:color w:val="0F0F0F"/>
          <w:sz w:val="18"/>
        </w:rPr>
        <w:t>Family</w:t>
      </w:r>
      <w:r>
        <w:rPr>
          <w:color w:val="0F0F0F"/>
          <w:spacing w:val="-4"/>
          <w:sz w:val="18"/>
        </w:rPr>
        <w:t xml:space="preserve"> </w:t>
      </w:r>
      <w:r>
        <w:rPr>
          <w:color w:val="0F0F0F"/>
          <w:sz w:val="18"/>
        </w:rPr>
        <w:t>225,</w:t>
      </w:r>
      <w:r>
        <w:rPr>
          <w:color w:val="0F0F0F"/>
          <w:spacing w:val="-17"/>
          <w:sz w:val="18"/>
        </w:rPr>
        <w:t xml:space="preserve"> </w:t>
      </w:r>
      <w:r>
        <w:rPr>
          <w:color w:val="0F0F0F"/>
          <w:spacing w:val="3"/>
          <w:sz w:val="18"/>
        </w:rPr>
        <w:t>S</w:t>
      </w:r>
      <w:r>
        <w:rPr>
          <w:color w:val="313131"/>
          <w:spacing w:val="3"/>
          <w:sz w:val="18"/>
        </w:rPr>
        <w:t>i</w:t>
      </w:r>
      <w:r>
        <w:rPr>
          <w:color w:val="0F0F0F"/>
          <w:spacing w:val="3"/>
          <w:sz w:val="18"/>
        </w:rPr>
        <w:t>ngle</w:t>
      </w:r>
      <w:r>
        <w:rPr>
          <w:color w:val="0F0F0F"/>
          <w:spacing w:val="-32"/>
          <w:sz w:val="18"/>
        </w:rPr>
        <w:t xml:space="preserve"> </w:t>
      </w:r>
      <w:r>
        <w:rPr>
          <w:color w:val="0F0F0F"/>
          <w:sz w:val="18"/>
        </w:rPr>
        <w:t>1095,</w:t>
      </w:r>
      <w:r>
        <w:rPr>
          <w:color w:val="0F0F0F"/>
          <w:spacing w:val="-16"/>
          <w:sz w:val="18"/>
        </w:rPr>
        <w:t xml:space="preserve"> </w:t>
      </w:r>
      <w:r>
        <w:rPr>
          <w:color w:val="0F0F0F"/>
          <w:sz w:val="18"/>
        </w:rPr>
        <w:t>Single</w:t>
      </w:r>
      <w:r>
        <w:rPr>
          <w:color w:val="0F0F0F"/>
          <w:spacing w:val="-13"/>
          <w:sz w:val="18"/>
        </w:rPr>
        <w:t xml:space="preserve"> </w:t>
      </w:r>
      <w:r>
        <w:rPr>
          <w:color w:val="0F0F0F"/>
          <w:sz w:val="18"/>
        </w:rPr>
        <w:t>Parent</w:t>
      </w:r>
      <w:r>
        <w:rPr>
          <w:color w:val="0F0F0F"/>
          <w:spacing w:val="2"/>
          <w:sz w:val="18"/>
        </w:rPr>
        <w:t xml:space="preserve"> </w:t>
      </w:r>
      <w:r>
        <w:rPr>
          <w:color w:val="0F0F0F"/>
          <w:sz w:val="18"/>
        </w:rPr>
        <w:t>225</w:t>
      </w:r>
      <w:r>
        <w:rPr>
          <w:color w:val="0F0F0F"/>
          <w:spacing w:val="-10"/>
          <w:sz w:val="18"/>
        </w:rPr>
        <w:t xml:space="preserve"> </w:t>
      </w:r>
      <w:r>
        <w:rPr>
          <w:color w:val="0F0F0F"/>
          <w:sz w:val="18"/>
        </w:rPr>
        <w:t>(Total</w:t>
      </w:r>
      <w:r>
        <w:rPr>
          <w:color w:val="0F0F0F"/>
          <w:spacing w:val="-12"/>
          <w:sz w:val="18"/>
        </w:rPr>
        <w:t xml:space="preserve"> </w:t>
      </w:r>
      <w:r>
        <w:rPr>
          <w:color w:val="0F0F0F"/>
          <w:sz w:val="18"/>
        </w:rPr>
        <w:t>1744)</w:t>
      </w:r>
    </w:p>
    <w:p w:rsidR="00407C82" w:rsidRDefault="0071737D">
      <w:pPr>
        <w:pStyle w:val="ListParagraph"/>
        <w:numPr>
          <w:ilvl w:val="0"/>
          <w:numId w:val="3"/>
        </w:numPr>
        <w:tabs>
          <w:tab w:val="left" w:pos="681"/>
          <w:tab w:val="left" w:pos="682"/>
          <w:tab w:val="left" w:pos="2390"/>
          <w:tab w:val="left" w:pos="4207"/>
        </w:tabs>
        <w:spacing w:before="46"/>
        <w:ind w:left="681" w:hanging="566"/>
        <w:rPr>
          <w:sz w:val="18"/>
        </w:rPr>
      </w:pPr>
      <w:r>
        <w:rPr>
          <w:color w:val="0F0F0F"/>
          <w:sz w:val="18"/>
        </w:rPr>
        <w:t>Stock</w:t>
      </w:r>
      <w:r>
        <w:rPr>
          <w:color w:val="0F0F0F"/>
          <w:spacing w:val="-10"/>
          <w:sz w:val="18"/>
        </w:rPr>
        <w:t xml:space="preserve"> </w:t>
      </w:r>
      <w:r>
        <w:rPr>
          <w:color w:val="0F0F0F"/>
          <w:sz w:val="18"/>
        </w:rPr>
        <w:t>in</w:t>
      </w:r>
      <w:r>
        <w:rPr>
          <w:color w:val="0F0F0F"/>
          <w:spacing w:val="3"/>
          <w:sz w:val="18"/>
        </w:rPr>
        <w:t xml:space="preserve"> </w:t>
      </w:r>
      <w:r>
        <w:rPr>
          <w:color w:val="0F0F0F"/>
          <w:sz w:val="18"/>
        </w:rPr>
        <w:t>35</w:t>
      </w:r>
      <w:r>
        <w:rPr>
          <w:color w:val="313131"/>
          <w:sz w:val="18"/>
        </w:rPr>
        <w:t>,</w:t>
      </w:r>
      <w:r>
        <w:rPr>
          <w:color w:val="0F0F0F"/>
          <w:sz w:val="18"/>
        </w:rPr>
        <w:t>046Kg,</w:t>
      </w:r>
      <w:r>
        <w:rPr>
          <w:color w:val="0F0F0F"/>
          <w:sz w:val="18"/>
        </w:rPr>
        <w:tab/>
        <w:t>Stock</w:t>
      </w:r>
      <w:r>
        <w:rPr>
          <w:color w:val="0F0F0F"/>
          <w:spacing w:val="-6"/>
          <w:sz w:val="18"/>
        </w:rPr>
        <w:t xml:space="preserve"> </w:t>
      </w:r>
      <w:r>
        <w:rPr>
          <w:color w:val="0F0F0F"/>
          <w:sz w:val="18"/>
        </w:rPr>
        <w:t>Out</w:t>
      </w:r>
      <w:r>
        <w:rPr>
          <w:color w:val="0F0F0F"/>
          <w:spacing w:val="-2"/>
          <w:sz w:val="18"/>
        </w:rPr>
        <w:t xml:space="preserve"> </w:t>
      </w:r>
      <w:r>
        <w:rPr>
          <w:color w:val="0F0F0F"/>
          <w:sz w:val="18"/>
        </w:rPr>
        <w:t>29</w:t>
      </w:r>
      <w:r>
        <w:rPr>
          <w:color w:val="313131"/>
          <w:sz w:val="18"/>
        </w:rPr>
        <w:t>,</w:t>
      </w:r>
      <w:r>
        <w:rPr>
          <w:color w:val="0F0F0F"/>
          <w:sz w:val="18"/>
        </w:rPr>
        <w:t>882Kg</w:t>
      </w:r>
      <w:r>
        <w:rPr>
          <w:color w:val="0F0F0F"/>
          <w:sz w:val="18"/>
        </w:rPr>
        <w:tab/>
        <w:t>=  difference between stock in  &amp; out</w:t>
      </w:r>
      <w:r>
        <w:rPr>
          <w:color w:val="0F0F0F"/>
          <w:sz w:val="18"/>
        </w:rPr>
        <w:t xml:space="preserve"> </w:t>
      </w:r>
      <w:r>
        <w:rPr>
          <w:color w:val="0F0F0F"/>
          <w:sz w:val="18"/>
        </w:rPr>
        <w:t>5124kg</w:t>
      </w:r>
    </w:p>
    <w:p w:rsidR="00407C82" w:rsidRDefault="0071737D">
      <w:pPr>
        <w:pStyle w:val="ListParagraph"/>
        <w:numPr>
          <w:ilvl w:val="0"/>
          <w:numId w:val="3"/>
        </w:numPr>
        <w:tabs>
          <w:tab w:val="left" w:pos="694"/>
          <w:tab w:val="left" w:pos="695"/>
        </w:tabs>
        <w:spacing w:before="41"/>
        <w:ind w:left="694" w:hanging="574"/>
        <w:rPr>
          <w:sz w:val="18"/>
        </w:rPr>
      </w:pPr>
      <w:r>
        <w:rPr>
          <w:color w:val="0F0F0F"/>
          <w:sz w:val="18"/>
        </w:rPr>
        <w:t>205</w:t>
      </w:r>
      <w:r>
        <w:rPr>
          <w:color w:val="0F0F0F"/>
          <w:spacing w:val="-6"/>
          <w:sz w:val="18"/>
        </w:rPr>
        <w:t xml:space="preserve"> </w:t>
      </w:r>
      <w:r>
        <w:rPr>
          <w:color w:val="0F0F0F"/>
          <w:sz w:val="18"/>
        </w:rPr>
        <w:t>Referral</w:t>
      </w:r>
      <w:r>
        <w:rPr>
          <w:color w:val="0F0F0F"/>
          <w:spacing w:val="-7"/>
          <w:sz w:val="18"/>
        </w:rPr>
        <w:t xml:space="preserve"> </w:t>
      </w:r>
      <w:r>
        <w:rPr>
          <w:color w:val="0F0F0F"/>
          <w:sz w:val="18"/>
        </w:rPr>
        <w:t>agencies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hold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our</w:t>
      </w:r>
      <w:r>
        <w:rPr>
          <w:color w:val="0F0F0F"/>
          <w:spacing w:val="-7"/>
          <w:sz w:val="18"/>
        </w:rPr>
        <w:t xml:space="preserve"> </w:t>
      </w:r>
      <w:r>
        <w:rPr>
          <w:color w:val="0F0F0F"/>
          <w:sz w:val="18"/>
        </w:rPr>
        <w:t>vouchers</w:t>
      </w:r>
      <w:r>
        <w:rPr>
          <w:color w:val="313131"/>
          <w:sz w:val="18"/>
        </w:rPr>
        <w:t>.</w:t>
      </w:r>
    </w:p>
    <w:p w:rsidR="00407C82" w:rsidRDefault="00407C82">
      <w:pPr>
        <w:rPr>
          <w:sz w:val="18"/>
        </w:rPr>
        <w:sectPr w:rsidR="00407C82">
          <w:pgSz w:w="12100" w:h="16640"/>
          <w:pgMar w:top="260" w:right="980" w:bottom="280" w:left="880" w:header="720" w:footer="720" w:gutter="0"/>
          <w:cols w:space="720"/>
        </w:sectPr>
      </w:pPr>
    </w:p>
    <w:p w:rsidR="00407C82" w:rsidRDefault="0071737D">
      <w:pPr>
        <w:spacing w:before="76"/>
        <w:ind w:left="136"/>
        <w:rPr>
          <w:b/>
          <w:sz w:val="17"/>
        </w:rPr>
      </w:pPr>
      <w:r>
        <w:rPr>
          <w:b/>
          <w:color w:val="111111"/>
          <w:w w:val="105"/>
          <w:sz w:val="17"/>
        </w:rPr>
        <w:lastRenderedPageBreak/>
        <w:t>Specific Points of Note Regarding Community Support and Involvement</w:t>
      </w:r>
    </w:p>
    <w:p w:rsidR="00407C82" w:rsidRDefault="00407C82">
      <w:pPr>
        <w:pStyle w:val="BodyText"/>
        <w:spacing w:before="10"/>
        <w:rPr>
          <w:b/>
          <w:sz w:val="23"/>
        </w:rPr>
      </w:pPr>
    </w:p>
    <w:p w:rsidR="00407C82" w:rsidRDefault="0071737D">
      <w:pPr>
        <w:pStyle w:val="BodyText"/>
        <w:spacing w:line="338" w:lineRule="auto"/>
        <w:ind w:left="128" w:right="446" w:firstLine="10"/>
      </w:pPr>
      <w:r>
        <w:rPr>
          <w:color w:val="111111"/>
        </w:rPr>
        <w:t>Local supermar</w:t>
      </w:r>
      <w:r>
        <w:rPr>
          <w:color w:val="2A2A2A"/>
        </w:rPr>
        <w:t>k</w:t>
      </w:r>
      <w:r>
        <w:rPr>
          <w:color w:val="111111"/>
        </w:rPr>
        <w:t>ets, in particular Tesco Leith, have continued to support the foodbank. With the twice yea</w:t>
      </w:r>
      <w:r>
        <w:rPr>
          <w:color w:val="2A2A2A"/>
        </w:rPr>
        <w:t xml:space="preserve">r </w:t>
      </w:r>
      <w:proofErr w:type="spellStart"/>
      <w:r>
        <w:rPr>
          <w:color w:val="111111"/>
        </w:rPr>
        <w:t>ly</w:t>
      </w:r>
      <w:proofErr w:type="spellEnd"/>
      <w:r>
        <w:rPr>
          <w:color w:val="111111"/>
        </w:rPr>
        <w:t xml:space="preserve"> weekend food collections in Tesco in July and December this enables </w:t>
      </w:r>
      <w:proofErr w:type="gramStart"/>
      <w:r>
        <w:rPr>
          <w:color w:val="111111"/>
        </w:rPr>
        <w:t>the  foodbank</w:t>
      </w:r>
      <w:proofErr w:type="gramEnd"/>
      <w:r>
        <w:rPr>
          <w:color w:val="111111"/>
        </w:rPr>
        <w:t xml:space="preserve"> to receive some 6 </w:t>
      </w:r>
      <w:proofErr w:type="spellStart"/>
      <w:r>
        <w:rPr>
          <w:color w:val="111111"/>
        </w:rPr>
        <w:t>tonnes</w:t>
      </w:r>
      <w:proofErr w:type="spellEnd"/>
      <w:r>
        <w:rPr>
          <w:color w:val="111111"/>
        </w:rPr>
        <w:t xml:space="preserve"> in 2 large exercises</w:t>
      </w:r>
      <w:r>
        <w:rPr>
          <w:color w:val="4B4B4B"/>
        </w:rPr>
        <w:t>.</w:t>
      </w:r>
    </w:p>
    <w:p w:rsidR="00407C82" w:rsidRDefault="0071737D">
      <w:pPr>
        <w:pStyle w:val="BodyText"/>
        <w:spacing w:before="127" w:line="336" w:lineRule="auto"/>
        <w:ind w:left="131" w:hanging="4"/>
      </w:pPr>
      <w:r>
        <w:rPr>
          <w:color w:val="111111"/>
          <w:w w:val="105"/>
        </w:rPr>
        <w:t>Tesco Leith placed a permanent c</w:t>
      </w:r>
      <w:r>
        <w:rPr>
          <w:color w:val="111111"/>
          <w:w w:val="105"/>
        </w:rPr>
        <w:t xml:space="preserve">ollection point on the shop floor in December </w:t>
      </w:r>
      <w:r>
        <w:rPr>
          <w:color w:val="111111"/>
          <w:spacing w:val="-4"/>
          <w:w w:val="105"/>
        </w:rPr>
        <w:t>2015</w:t>
      </w:r>
      <w:r>
        <w:rPr>
          <w:color w:val="2A2A2A"/>
          <w:spacing w:val="-4"/>
          <w:w w:val="105"/>
        </w:rPr>
        <w:t xml:space="preserve">. </w:t>
      </w:r>
      <w:r>
        <w:rPr>
          <w:color w:val="111111"/>
          <w:w w:val="105"/>
        </w:rPr>
        <w:t>The amount donated has grown steadily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over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months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such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November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2016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large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collection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point</w:t>
      </w:r>
      <w:r>
        <w:rPr>
          <w:color w:val="111111"/>
          <w:spacing w:val="-18"/>
          <w:w w:val="105"/>
        </w:rPr>
        <w:t xml:space="preserve"> </w:t>
      </w:r>
      <w:proofErr w:type="gramStart"/>
      <w:r>
        <w:rPr>
          <w:color w:val="111111"/>
          <w:w w:val="105"/>
        </w:rPr>
        <w:t>is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needing</w:t>
      </w:r>
      <w:proofErr w:type="gramEnd"/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emptied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eve</w:t>
      </w:r>
      <w:r>
        <w:rPr>
          <w:color w:val="2A2A2A"/>
          <w:w w:val="105"/>
        </w:rPr>
        <w:t>r</w:t>
      </w:r>
      <w:r>
        <w:rPr>
          <w:color w:val="111111"/>
          <w:w w:val="105"/>
        </w:rPr>
        <w:t>y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week.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Approxi</w:t>
      </w:r>
      <w:proofErr w:type="spellEnd"/>
      <w:r>
        <w:rPr>
          <w:color w:val="111111"/>
          <w:w w:val="105"/>
        </w:rPr>
        <w:t xml:space="preserve">­ </w:t>
      </w:r>
      <w:proofErr w:type="spellStart"/>
      <w:r>
        <w:rPr>
          <w:color w:val="111111"/>
          <w:w w:val="105"/>
        </w:rPr>
        <w:t>mately</w:t>
      </w:r>
      <w:proofErr w:type="spellEnd"/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120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kg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now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collected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each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week.</w:t>
      </w:r>
    </w:p>
    <w:p w:rsidR="00407C82" w:rsidRDefault="0071737D">
      <w:pPr>
        <w:pStyle w:val="BodyText"/>
        <w:spacing w:before="119" w:line="338" w:lineRule="auto"/>
        <w:ind w:left="130" w:hanging="8"/>
      </w:pPr>
      <w:r>
        <w:rPr>
          <w:color w:val="111111"/>
          <w:w w:val="105"/>
        </w:rPr>
        <w:t>The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volunteer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meetings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continued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4</w:t>
      </w:r>
      <w:r>
        <w:rPr>
          <w:color w:val="111111"/>
          <w:spacing w:val="-31"/>
          <w:w w:val="105"/>
        </w:rPr>
        <w:t xml:space="preserve"> </w:t>
      </w:r>
      <w:r>
        <w:rPr>
          <w:color w:val="111111"/>
          <w:w w:val="105"/>
        </w:rPr>
        <w:t>meetings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throughout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year.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Manual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handling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awareness,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real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life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stories and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examples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shared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learning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points,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together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social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aspect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being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t</w:t>
      </w:r>
      <w:r>
        <w:rPr>
          <w:color w:val="111111"/>
          <w:spacing w:val="-39"/>
          <w:w w:val="105"/>
        </w:rPr>
        <w:t xml:space="preserve"> </w:t>
      </w:r>
      <w:proofErr w:type="spellStart"/>
      <w:r>
        <w:rPr>
          <w:color w:val="111111"/>
          <w:w w:val="105"/>
        </w:rPr>
        <w:t>ogether</w:t>
      </w:r>
      <w:proofErr w:type="spellEnd"/>
      <w:r>
        <w:rPr>
          <w:color w:val="4B4B4B"/>
          <w:w w:val="105"/>
        </w:rPr>
        <w:t>.</w:t>
      </w:r>
    </w:p>
    <w:p w:rsidR="00407C82" w:rsidRDefault="0071737D">
      <w:pPr>
        <w:pStyle w:val="BodyText"/>
        <w:spacing w:before="122" w:line="338" w:lineRule="auto"/>
        <w:ind w:left="131" w:right="374" w:hanging="3"/>
        <w:jc w:val="both"/>
      </w:pPr>
      <w:r>
        <w:rPr>
          <w:color w:val="111111"/>
          <w:w w:val="105"/>
        </w:rPr>
        <w:t>The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'hungry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books'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pilot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initiated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City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Edinburgh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Council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small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primary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schools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produced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 offer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over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2,000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story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books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spacing w:val="-4"/>
          <w:w w:val="105"/>
        </w:rPr>
        <w:t>foodbank</w:t>
      </w:r>
      <w:r>
        <w:rPr>
          <w:color w:val="2A2A2A"/>
          <w:spacing w:val="-4"/>
          <w:w w:val="105"/>
        </w:rPr>
        <w:t>.</w:t>
      </w:r>
      <w:r>
        <w:rPr>
          <w:color w:val="2A2A2A"/>
          <w:spacing w:val="-21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books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distributed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Foodbank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foodbank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users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and other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agencies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charities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far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wide</w:t>
      </w:r>
      <w:r>
        <w:rPr>
          <w:color w:val="2A2A2A"/>
          <w:w w:val="105"/>
        </w:rPr>
        <w:t>.</w:t>
      </w:r>
    </w:p>
    <w:p w:rsidR="00407C82" w:rsidRDefault="0071737D">
      <w:pPr>
        <w:pStyle w:val="BodyText"/>
        <w:spacing w:before="122" w:line="333" w:lineRule="auto"/>
        <w:ind w:left="118" w:firstLine="6"/>
      </w:pPr>
      <w:r>
        <w:rPr>
          <w:color w:val="111111"/>
          <w:w w:val="105"/>
        </w:rPr>
        <w:t>5.4</w:t>
      </w:r>
      <w:r>
        <w:rPr>
          <w:color w:val="111111"/>
          <w:spacing w:val="-22"/>
          <w:w w:val="105"/>
        </w:rPr>
        <w:t xml:space="preserve"> </w:t>
      </w:r>
      <w:proofErr w:type="spellStart"/>
      <w:r>
        <w:rPr>
          <w:color w:val="111111"/>
          <w:w w:val="105"/>
        </w:rPr>
        <w:t>tonnes</w:t>
      </w:r>
      <w:proofErr w:type="spellEnd"/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food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collected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one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Saturday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afternoon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(12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December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2015)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Easter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Road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football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stadium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 Hibs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spacing w:val="-3"/>
          <w:w w:val="105"/>
        </w:rPr>
        <w:t>fans</w:t>
      </w:r>
      <w:r>
        <w:rPr>
          <w:color w:val="2A2A2A"/>
          <w:spacing w:val="-3"/>
          <w:w w:val="105"/>
        </w:rPr>
        <w:t>.</w:t>
      </w:r>
      <w:r>
        <w:rPr>
          <w:color w:val="2A2A2A"/>
          <w:spacing w:val="-2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food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26"/>
          <w:w w:val="105"/>
        </w:rPr>
        <w:t xml:space="preserve"> </w:t>
      </w:r>
      <w:proofErr w:type="gramStart"/>
      <w:r>
        <w:rPr>
          <w:color w:val="111111"/>
          <w:w w:val="105"/>
        </w:rPr>
        <w:t>sort</w:t>
      </w:r>
      <w:proofErr w:type="gramEnd"/>
      <w:r>
        <w:rPr>
          <w:color w:val="111111"/>
          <w:spacing w:val="-22"/>
          <w:w w:val="105"/>
        </w:rPr>
        <w:t xml:space="preserve"> </w:t>
      </w:r>
      <w:proofErr w:type="spellStart"/>
      <w:r>
        <w:rPr>
          <w:color w:val="111111"/>
          <w:w w:val="105"/>
        </w:rPr>
        <w:t>ed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16"/>
          <w:w w:val="105"/>
        </w:rPr>
        <w:t xml:space="preserve"> </w:t>
      </w:r>
      <w:r>
        <w:rPr>
          <w:color w:val="111111"/>
          <w:w w:val="105"/>
        </w:rPr>
        <w:t>crated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stored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6.30pm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same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day.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Teamwork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large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group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45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volunteers!</w:t>
      </w:r>
    </w:p>
    <w:p w:rsidR="00407C82" w:rsidRDefault="0071737D">
      <w:pPr>
        <w:pStyle w:val="BodyText"/>
        <w:spacing w:before="126" w:line="338" w:lineRule="auto"/>
        <w:ind w:left="126" w:right="416" w:hanging="8"/>
      </w:pPr>
      <w:r>
        <w:rPr>
          <w:color w:val="111111"/>
        </w:rPr>
        <w:t>The foodbank collects end of day produce from a local Greggs shop each Thursday and Sunday. This food is appreciated and enjoyed by those using the foodbank</w:t>
      </w:r>
      <w:r>
        <w:rPr>
          <w:color w:val="2A2A2A"/>
        </w:rPr>
        <w:t>.</w:t>
      </w:r>
    </w:p>
    <w:p w:rsidR="00407C82" w:rsidRDefault="0071737D">
      <w:pPr>
        <w:pStyle w:val="BodyText"/>
        <w:spacing w:before="122" w:line="333" w:lineRule="auto"/>
        <w:ind w:left="125" w:right="160" w:hanging="7"/>
      </w:pPr>
      <w:r>
        <w:rPr>
          <w:color w:val="111111"/>
        </w:rPr>
        <w:t xml:space="preserve">The changeover and move to the new storage facility in Salamander Street was carried out smoothly </w:t>
      </w:r>
      <w:r>
        <w:rPr>
          <w:color w:val="111111"/>
        </w:rPr>
        <w:t xml:space="preserve">over 2 Saturdays. </w:t>
      </w:r>
      <w:proofErr w:type="gramStart"/>
      <w:r>
        <w:rPr>
          <w:color w:val="111111"/>
        </w:rPr>
        <w:t>Th</w:t>
      </w:r>
      <w:r>
        <w:rPr>
          <w:color w:val="2A2A2A"/>
        </w:rPr>
        <w:t>i</w:t>
      </w:r>
      <w:r>
        <w:rPr>
          <w:color w:val="111111"/>
        </w:rPr>
        <w:t>s  i</w:t>
      </w:r>
      <w:r>
        <w:rPr>
          <w:color w:val="2A2A2A"/>
        </w:rPr>
        <w:t>s</w:t>
      </w:r>
      <w:proofErr w:type="gramEnd"/>
      <w:r>
        <w:rPr>
          <w:color w:val="2A2A2A"/>
        </w:rPr>
        <w:t xml:space="preserve"> </w:t>
      </w:r>
      <w:r>
        <w:rPr>
          <w:color w:val="111111"/>
        </w:rPr>
        <w:t>a s</w:t>
      </w:r>
      <w:r>
        <w:rPr>
          <w:color w:val="2A2A2A"/>
        </w:rPr>
        <w:t>i</w:t>
      </w:r>
      <w:r>
        <w:rPr>
          <w:color w:val="111111"/>
        </w:rPr>
        <w:t xml:space="preserve">gnificant  change as the foodbank is now paying a commercial monthly rent for </w:t>
      </w:r>
      <w:r>
        <w:rPr>
          <w:color w:val="111111"/>
          <w:spacing w:val="1"/>
        </w:rPr>
        <w:t>th</w:t>
      </w:r>
      <w:r>
        <w:rPr>
          <w:color w:val="2A2A2A"/>
          <w:spacing w:val="1"/>
        </w:rPr>
        <w:t>i</w:t>
      </w:r>
      <w:r>
        <w:rPr>
          <w:color w:val="111111"/>
          <w:spacing w:val="1"/>
        </w:rPr>
        <w:t>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space</w:t>
      </w:r>
      <w:r>
        <w:rPr>
          <w:color w:val="2A2A2A"/>
        </w:rPr>
        <w:t>.</w:t>
      </w:r>
    </w:p>
    <w:p w:rsidR="00407C82" w:rsidRDefault="0071737D">
      <w:pPr>
        <w:pStyle w:val="BodyText"/>
        <w:spacing w:before="126" w:line="333" w:lineRule="auto"/>
        <w:ind w:left="121" w:right="160" w:hanging="8"/>
      </w:pPr>
      <w:r>
        <w:rPr>
          <w:color w:val="111111"/>
        </w:rPr>
        <w:t xml:space="preserve">The foodbank purchased a large supply of </w:t>
      </w:r>
      <w:proofErr w:type="spellStart"/>
      <w:r>
        <w:rPr>
          <w:color w:val="111111"/>
        </w:rPr>
        <w:t>Scotmid</w:t>
      </w:r>
      <w:proofErr w:type="spellEnd"/>
      <w:r>
        <w:rPr>
          <w:color w:val="111111"/>
        </w:rPr>
        <w:t xml:space="preserve"> vouchers in April 2016 enabling each voucher referral to receive vouch­ </w:t>
      </w:r>
      <w:proofErr w:type="spellStart"/>
      <w:r>
        <w:rPr>
          <w:color w:val="111111"/>
        </w:rPr>
        <w:t>ers</w:t>
      </w:r>
      <w:proofErr w:type="spellEnd"/>
      <w:r>
        <w:rPr>
          <w:color w:val="111111"/>
        </w:rPr>
        <w:t xml:space="preserve"> worth £2. </w:t>
      </w:r>
      <w:r>
        <w:rPr>
          <w:color w:val="111111"/>
        </w:rPr>
        <w:t xml:space="preserve">These vouchers can be used </w:t>
      </w:r>
      <w:proofErr w:type="gramStart"/>
      <w:r>
        <w:rPr>
          <w:color w:val="111111"/>
        </w:rPr>
        <w:t>to  buy</w:t>
      </w:r>
      <w:proofErr w:type="gramEnd"/>
      <w:r>
        <w:rPr>
          <w:color w:val="111111"/>
        </w:rPr>
        <w:t xml:space="preserve"> fresh milk, bread, or fruit and veg</w:t>
      </w:r>
      <w:r>
        <w:rPr>
          <w:color w:val="2A2A2A"/>
        </w:rPr>
        <w:t>.</w:t>
      </w:r>
    </w:p>
    <w:p w:rsidR="00407C82" w:rsidRDefault="0071737D">
      <w:pPr>
        <w:pStyle w:val="BodyText"/>
        <w:spacing w:before="126"/>
        <w:ind w:left="113"/>
      </w:pPr>
      <w:r>
        <w:rPr>
          <w:color w:val="111111"/>
        </w:rPr>
        <w:t xml:space="preserve">The char </w:t>
      </w:r>
      <w:proofErr w:type="spellStart"/>
      <w:r>
        <w:rPr>
          <w:color w:val="2A2A2A"/>
        </w:rPr>
        <w:t>i</w:t>
      </w:r>
      <w:r>
        <w:rPr>
          <w:color w:val="111111"/>
        </w:rPr>
        <w:t>ty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Nappirun</w:t>
      </w:r>
      <w:proofErr w:type="spellEnd"/>
      <w:r>
        <w:rPr>
          <w:color w:val="111111"/>
        </w:rPr>
        <w:t xml:space="preserve"> </w:t>
      </w:r>
      <w:r>
        <w:rPr>
          <w:color w:val="2A2A2A"/>
        </w:rPr>
        <w:t xml:space="preserve">z </w:t>
      </w:r>
      <w:r>
        <w:rPr>
          <w:color w:val="111111"/>
        </w:rPr>
        <w:t>continues to supply the foodbank with significant supplies of nappies</w:t>
      </w:r>
      <w:r>
        <w:rPr>
          <w:color w:val="2A2A2A"/>
        </w:rPr>
        <w:t>.</w:t>
      </w:r>
    </w:p>
    <w:p w:rsidR="00407C82" w:rsidRDefault="00407C82">
      <w:pPr>
        <w:pStyle w:val="BodyText"/>
        <w:spacing w:before="4"/>
        <w:rPr>
          <w:sz w:val="17"/>
        </w:rPr>
      </w:pPr>
    </w:p>
    <w:p w:rsidR="00407C82" w:rsidRDefault="0071737D">
      <w:pPr>
        <w:pStyle w:val="BodyText"/>
        <w:spacing w:line="321" w:lineRule="auto"/>
        <w:ind w:left="116" w:right="160" w:hanging="3"/>
      </w:pPr>
      <w:r>
        <w:rPr>
          <w:color w:val="111111"/>
          <w:w w:val="105"/>
        </w:rPr>
        <w:t>The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foodbank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continues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receive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large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donations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toiletries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such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almost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every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voucher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referral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receives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number of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toiletry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items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needed.</w:t>
      </w:r>
    </w:p>
    <w:p w:rsidR="00407C82" w:rsidRDefault="00407C82">
      <w:pPr>
        <w:spacing w:line="321" w:lineRule="auto"/>
        <w:sectPr w:rsidR="00407C82">
          <w:pgSz w:w="12100" w:h="16640"/>
          <w:pgMar w:top="220" w:right="1060" w:bottom="280" w:left="820" w:header="720" w:footer="720" w:gutter="0"/>
          <w:cols w:space="720"/>
        </w:sectPr>
      </w:pPr>
    </w:p>
    <w:p w:rsidR="00407C82" w:rsidRDefault="0071737D">
      <w:pPr>
        <w:pStyle w:val="Heading2"/>
        <w:spacing w:before="65" w:line="444" w:lineRule="auto"/>
        <w:ind w:left="132" w:right="8657" w:hanging="8"/>
      </w:pPr>
      <w:r>
        <w:rPr>
          <w:color w:val="0F0F0E"/>
          <w:w w:val="90"/>
        </w:rPr>
        <w:lastRenderedPageBreak/>
        <w:t xml:space="preserve">Financial Review </w:t>
      </w:r>
      <w:r>
        <w:rPr>
          <w:color w:val="0F0F0E"/>
        </w:rPr>
        <w:t>Summary</w:t>
      </w:r>
    </w:p>
    <w:p w:rsidR="00407C82" w:rsidRDefault="0071737D">
      <w:pPr>
        <w:pStyle w:val="BodyText"/>
        <w:spacing w:before="8" w:line="355" w:lineRule="auto"/>
        <w:ind w:left="131" w:right="120" w:hanging="3"/>
      </w:pPr>
      <w:r>
        <w:rPr>
          <w:color w:val="0F0F0E"/>
          <w:w w:val="105"/>
        </w:rPr>
        <w:t>For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first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year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since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inception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foodbank</w:t>
      </w:r>
      <w:r>
        <w:rPr>
          <w:color w:val="0F0F0E"/>
          <w:spacing w:val="-5"/>
          <w:w w:val="105"/>
        </w:rPr>
        <w:t xml:space="preserve"> </w:t>
      </w:r>
      <w:r>
        <w:rPr>
          <w:color w:val="0F0F0E"/>
          <w:w w:val="105"/>
        </w:rPr>
        <w:t>has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made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a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loss</w:t>
      </w:r>
      <w:r>
        <w:rPr>
          <w:color w:val="0F0F0E"/>
          <w:spacing w:val="-23"/>
          <w:w w:val="105"/>
        </w:rPr>
        <w:t xml:space="preserve"> </w:t>
      </w:r>
      <w:r>
        <w:rPr>
          <w:color w:val="0F0F0E"/>
          <w:w w:val="105"/>
        </w:rPr>
        <w:t>in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financial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terms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to</w:t>
      </w:r>
      <w:r>
        <w:rPr>
          <w:color w:val="0F0F0E"/>
          <w:spacing w:val="-3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tune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£4369.06.</w:t>
      </w:r>
      <w:r>
        <w:rPr>
          <w:color w:val="0F0F0E"/>
          <w:spacing w:val="25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bank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ac­ count</w:t>
      </w:r>
      <w:r>
        <w:rPr>
          <w:color w:val="0F0F0E"/>
          <w:spacing w:val="-29"/>
          <w:w w:val="105"/>
        </w:rPr>
        <w:t xml:space="preserve"> </w:t>
      </w:r>
      <w:r>
        <w:rPr>
          <w:color w:val="0F0F0E"/>
          <w:w w:val="105"/>
        </w:rPr>
        <w:t>has</w:t>
      </w:r>
      <w:r>
        <w:rPr>
          <w:color w:val="0F0F0E"/>
          <w:spacing w:val="-28"/>
          <w:w w:val="105"/>
        </w:rPr>
        <w:t xml:space="preserve"> </w:t>
      </w:r>
      <w:r>
        <w:rPr>
          <w:color w:val="0F0F0E"/>
          <w:w w:val="105"/>
        </w:rPr>
        <w:t>funds</w:t>
      </w:r>
      <w:r>
        <w:rPr>
          <w:color w:val="0F0F0E"/>
          <w:spacing w:val="-27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29"/>
          <w:w w:val="105"/>
        </w:rPr>
        <w:t xml:space="preserve"> </w:t>
      </w:r>
      <w:r>
        <w:rPr>
          <w:color w:val="1D1D1C"/>
          <w:w w:val="105"/>
        </w:rPr>
        <w:t>£11538</w:t>
      </w:r>
      <w:r>
        <w:rPr>
          <w:color w:val="1D1D1C"/>
          <w:spacing w:val="-42"/>
          <w:w w:val="105"/>
        </w:rPr>
        <w:t xml:space="preserve"> </w:t>
      </w:r>
      <w:r>
        <w:rPr>
          <w:color w:val="424242"/>
          <w:w w:val="105"/>
        </w:rPr>
        <w:t>.</w:t>
      </w:r>
      <w:r>
        <w:rPr>
          <w:color w:val="0F0F0E"/>
          <w:w w:val="105"/>
        </w:rPr>
        <w:t>95.</w:t>
      </w:r>
    </w:p>
    <w:p w:rsidR="00407C82" w:rsidRDefault="0071737D">
      <w:pPr>
        <w:pStyle w:val="Heading2"/>
        <w:spacing w:before="99"/>
        <w:ind w:left="130"/>
      </w:pPr>
      <w:r>
        <w:rPr>
          <w:color w:val="0F0F0E"/>
          <w:w w:val="95"/>
        </w:rPr>
        <w:t>Main source of funding</w:t>
      </w:r>
    </w:p>
    <w:p w:rsidR="00407C82" w:rsidRDefault="00407C82">
      <w:pPr>
        <w:pStyle w:val="BodyText"/>
        <w:spacing w:before="4"/>
        <w:rPr>
          <w:b/>
          <w:sz w:val="16"/>
        </w:rPr>
      </w:pPr>
    </w:p>
    <w:p w:rsidR="00407C82" w:rsidRDefault="0071737D">
      <w:pPr>
        <w:pStyle w:val="BodyText"/>
        <w:spacing w:line="340" w:lineRule="auto"/>
        <w:ind w:left="126" w:right="120" w:hanging="2"/>
      </w:pPr>
      <w:r>
        <w:rPr>
          <w:color w:val="0F0F0E"/>
          <w:w w:val="105"/>
        </w:rPr>
        <w:t>The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main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source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funding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continues</w:t>
      </w:r>
      <w:r>
        <w:rPr>
          <w:color w:val="0F0F0E"/>
          <w:spacing w:val="-8"/>
          <w:w w:val="105"/>
        </w:rPr>
        <w:t xml:space="preserve"> </w:t>
      </w:r>
      <w:r>
        <w:rPr>
          <w:color w:val="0F0F0E"/>
          <w:w w:val="105"/>
        </w:rPr>
        <w:t>to</w:t>
      </w:r>
      <w:r>
        <w:rPr>
          <w:color w:val="0F0F0E"/>
          <w:spacing w:val="-4"/>
          <w:w w:val="105"/>
        </w:rPr>
        <w:t xml:space="preserve"> </w:t>
      </w:r>
      <w:r>
        <w:rPr>
          <w:color w:val="0F0F0E"/>
          <w:w w:val="105"/>
        </w:rPr>
        <w:t>be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on-going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general</w:t>
      </w:r>
      <w:r>
        <w:rPr>
          <w:color w:val="0F0F0E"/>
          <w:spacing w:val="-9"/>
          <w:w w:val="105"/>
        </w:rPr>
        <w:t xml:space="preserve"> </w:t>
      </w:r>
      <w:r>
        <w:rPr>
          <w:color w:val="0F0F0E"/>
          <w:w w:val="105"/>
        </w:rPr>
        <w:t>donations</w:t>
      </w:r>
      <w:r>
        <w:rPr>
          <w:color w:val="0F0F0E"/>
          <w:spacing w:val="-7"/>
          <w:w w:val="105"/>
        </w:rPr>
        <w:t xml:space="preserve"> </w:t>
      </w:r>
      <w:r>
        <w:rPr>
          <w:color w:val="0F0F0E"/>
          <w:w w:val="105"/>
        </w:rPr>
        <w:t>received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from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volunteers</w:t>
      </w:r>
      <w:r>
        <w:rPr>
          <w:color w:val="0F0F0E"/>
          <w:spacing w:val="-7"/>
          <w:w w:val="105"/>
        </w:rPr>
        <w:t xml:space="preserve"> </w:t>
      </w:r>
      <w:r>
        <w:rPr>
          <w:color w:val="0F0F0E"/>
          <w:w w:val="105"/>
        </w:rPr>
        <w:t>and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members</w:t>
      </w:r>
      <w:r>
        <w:rPr>
          <w:color w:val="0F0F0E"/>
          <w:spacing w:val="-11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the public</w:t>
      </w:r>
      <w:r>
        <w:rPr>
          <w:color w:val="424242"/>
          <w:w w:val="105"/>
        </w:rPr>
        <w:t>,</w:t>
      </w:r>
      <w:r>
        <w:rPr>
          <w:color w:val="424242"/>
          <w:spacing w:val="-14"/>
          <w:w w:val="105"/>
        </w:rPr>
        <w:t xml:space="preserve"> </w:t>
      </w:r>
      <w:r>
        <w:rPr>
          <w:color w:val="0F0F0E"/>
          <w:w w:val="105"/>
        </w:rPr>
        <w:t>Monetary</w:t>
      </w:r>
      <w:r>
        <w:rPr>
          <w:color w:val="0F0F0E"/>
          <w:spacing w:val="-8"/>
          <w:w w:val="105"/>
        </w:rPr>
        <w:t xml:space="preserve"> </w:t>
      </w:r>
      <w:r>
        <w:rPr>
          <w:color w:val="0F0F0E"/>
          <w:w w:val="105"/>
        </w:rPr>
        <w:t>donations</w:t>
      </w:r>
      <w:r>
        <w:rPr>
          <w:color w:val="0F0F0E"/>
          <w:spacing w:val="-11"/>
          <w:w w:val="105"/>
        </w:rPr>
        <w:t xml:space="preserve"> </w:t>
      </w:r>
      <w:r>
        <w:rPr>
          <w:color w:val="0F0F0E"/>
          <w:w w:val="105"/>
        </w:rPr>
        <w:t>this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year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are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slightly</w:t>
      </w:r>
      <w:r>
        <w:rPr>
          <w:color w:val="0F0F0E"/>
          <w:spacing w:val="-8"/>
          <w:w w:val="105"/>
        </w:rPr>
        <w:t xml:space="preserve"> </w:t>
      </w:r>
      <w:r>
        <w:rPr>
          <w:color w:val="0F0F0E"/>
          <w:w w:val="105"/>
        </w:rPr>
        <w:t>down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on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last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year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but</w:t>
      </w:r>
      <w:r>
        <w:rPr>
          <w:color w:val="0F0F0E"/>
          <w:spacing w:val="5"/>
          <w:w w:val="105"/>
        </w:rPr>
        <w:t xml:space="preserve"> </w:t>
      </w:r>
      <w:r>
        <w:rPr>
          <w:color w:val="0F0F0E"/>
          <w:w w:val="105"/>
        </w:rPr>
        <w:t>still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remain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steady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considering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main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focus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of donation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tends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to</w:t>
      </w:r>
      <w:r>
        <w:rPr>
          <w:color w:val="0F0F0E"/>
          <w:spacing w:val="-1"/>
          <w:w w:val="105"/>
        </w:rPr>
        <w:t xml:space="preserve"> </w:t>
      </w:r>
      <w:r>
        <w:rPr>
          <w:color w:val="0F0F0E"/>
          <w:w w:val="105"/>
        </w:rPr>
        <w:t>be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food.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Retiral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offerings</w:t>
      </w:r>
      <w:r>
        <w:rPr>
          <w:color w:val="0F0F0E"/>
          <w:spacing w:val="-9"/>
          <w:w w:val="105"/>
        </w:rPr>
        <w:t xml:space="preserve"> </w:t>
      </w:r>
      <w:r>
        <w:rPr>
          <w:color w:val="0F0F0E"/>
          <w:w w:val="105"/>
        </w:rPr>
        <w:t>at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6"/>
          <w:w w:val="105"/>
        </w:rPr>
        <w:t xml:space="preserve"> </w:t>
      </w:r>
      <w:r>
        <w:rPr>
          <w:color w:val="0F0F0E"/>
          <w:w w:val="105"/>
        </w:rPr>
        <w:t>Harvest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Services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within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4</w:t>
      </w:r>
      <w:r>
        <w:rPr>
          <w:color w:val="0F0F0E"/>
          <w:spacing w:val="-24"/>
          <w:w w:val="105"/>
        </w:rPr>
        <w:t xml:space="preserve"> </w:t>
      </w:r>
      <w:r>
        <w:rPr>
          <w:color w:val="0F0F0E"/>
          <w:w w:val="105"/>
        </w:rPr>
        <w:t>Churches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have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all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been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for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20"/>
          <w:w w:val="105"/>
        </w:rPr>
        <w:t xml:space="preserve"> </w:t>
      </w:r>
      <w:r>
        <w:rPr>
          <w:color w:val="0F0F0E"/>
          <w:w w:val="105"/>
        </w:rPr>
        <w:t>benefit</w:t>
      </w:r>
      <w:r>
        <w:rPr>
          <w:color w:val="0F0F0E"/>
          <w:spacing w:val="-5"/>
          <w:w w:val="105"/>
        </w:rPr>
        <w:t xml:space="preserve"> </w:t>
      </w:r>
      <w:r>
        <w:rPr>
          <w:color w:val="0F0F0E"/>
          <w:w w:val="105"/>
        </w:rPr>
        <w:t>of the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foodbank.</w:t>
      </w:r>
    </w:p>
    <w:p w:rsidR="00407C82" w:rsidRDefault="0071737D">
      <w:pPr>
        <w:pStyle w:val="Heading2"/>
        <w:spacing w:before="116"/>
        <w:ind w:left="120"/>
      </w:pPr>
      <w:r>
        <w:rPr>
          <w:color w:val="1D1D1C"/>
        </w:rPr>
        <w:t>Grants</w:t>
      </w:r>
    </w:p>
    <w:p w:rsidR="00407C82" w:rsidRDefault="00407C82">
      <w:pPr>
        <w:pStyle w:val="BodyText"/>
        <w:spacing w:before="9"/>
        <w:rPr>
          <w:b/>
          <w:sz w:val="16"/>
        </w:rPr>
      </w:pPr>
    </w:p>
    <w:p w:rsidR="00407C82" w:rsidRDefault="0071737D">
      <w:pPr>
        <w:pStyle w:val="BodyText"/>
        <w:spacing w:before="1" w:line="336" w:lineRule="auto"/>
        <w:ind w:left="121" w:right="120" w:firstLine="3"/>
      </w:pPr>
      <w:r>
        <w:rPr>
          <w:color w:val="0F0F0E"/>
          <w:w w:val="105"/>
        </w:rPr>
        <w:t>No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grants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were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received</w:t>
      </w:r>
      <w:r>
        <w:rPr>
          <w:color w:val="0F0F0E"/>
          <w:spacing w:val="-12"/>
          <w:w w:val="105"/>
        </w:rPr>
        <w:t xml:space="preserve"> </w:t>
      </w:r>
      <w:r>
        <w:rPr>
          <w:color w:val="0F0F0E"/>
          <w:w w:val="105"/>
        </w:rPr>
        <w:t>this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year.</w:t>
      </w:r>
      <w:r>
        <w:rPr>
          <w:color w:val="0F0F0E"/>
          <w:spacing w:val="-17"/>
          <w:w w:val="105"/>
        </w:rPr>
        <w:t xml:space="preserve"> </w:t>
      </w:r>
      <w:proofErr w:type="spellStart"/>
      <w:r>
        <w:rPr>
          <w:color w:val="0F0F0E"/>
          <w:w w:val="105"/>
        </w:rPr>
        <w:t>Sandisk</w:t>
      </w:r>
      <w:proofErr w:type="spellEnd"/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Corporation</w:t>
      </w:r>
      <w:r>
        <w:rPr>
          <w:color w:val="0F0F0E"/>
          <w:spacing w:val="-11"/>
          <w:w w:val="105"/>
        </w:rPr>
        <w:t xml:space="preserve"> </w:t>
      </w:r>
      <w:r>
        <w:rPr>
          <w:color w:val="0F0F0E"/>
          <w:w w:val="105"/>
        </w:rPr>
        <w:t>Fund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permitted</w:t>
      </w:r>
      <w:r>
        <w:rPr>
          <w:color w:val="0F0F0E"/>
          <w:spacing w:val="25"/>
          <w:w w:val="105"/>
        </w:rPr>
        <w:t xml:space="preserve"> </w:t>
      </w:r>
      <w:r>
        <w:rPr>
          <w:color w:val="0F0F0E"/>
          <w:w w:val="105"/>
        </w:rPr>
        <w:t>us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to</w:t>
      </w:r>
      <w:r>
        <w:rPr>
          <w:color w:val="0F0F0E"/>
          <w:w w:val="105"/>
        </w:rPr>
        <w:t xml:space="preserve"> </w:t>
      </w:r>
      <w:r>
        <w:rPr>
          <w:color w:val="0F0F0E"/>
          <w:w w:val="105"/>
        </w:rPr>
        <w:t>spend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balance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their</w:t>
      </w:r>
      <w:r>
        <w:rPr>
          <w:color w:val="0F0F0E"/>
          <w:spacing w:val="-9"/>
          <w:w w:val="105"/>
        </w:rPr>
        <w:t xml:space="preserve"> </w:t>
      </w:r>
      <w:r>
        <w:rPr>
          <w:color w:val="0F0F0E"/>
          <w:w w:val="105"/>
        </w:rPr>
        <w:t>grant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from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last year</w:t>
      </w:r>
      <w:r>
        <w:rPr>
          <w:color w:val="0F0F0E"/>
          <w:spacing w:val="-11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3"/>
          <w:w w:val="105"/>
        </w:rPr>
        <w:t xml:space="preserve"> </w:t>
      </w:r>
      <w:r>
        <w:rPr>
          <w:color w:val="0F0F0E"/>
          <w:w w:val="105"/>
        </w:rPr>
        <w:t>£101</w:t>
      </w:r>
      <w:r>
        <w:rPr>
          <w:color w:val="424242"/>
          <w:w w:val="105"/>
        </w:rPr>
        <w:t>.</w:t>
      </w:r>
      <w:r>
        <w:rPr>
          <w:color w:val="0F0F0E"/>
          <w:w w:val="105"/>
        </w:rPr>
        <w:t>90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on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cans</w:t>
      </w:r>
      <w:r>
        <w:rPr>
          <w:color w:val="0F0F0E"/>
          <w:spacing w:val="-21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spacing w:val="-3"/>
          <w:w w:val="105"/>
        </w:rPr>
        <w:t>food</w:t>
      </w:r>
      <w:r>
        <w:rPr>
          <w:color w:val="424242"/>
          <w:spacing w:val="-3"/>
          <w:w w:val="105"/>
        </w:rPr>
        <w:t>.</w:t>
      </w:r>
      <w:r>
        <w:rPr>
          <w:color w:val="424242"/>
          <w:spacing w:val="-19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balance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Big</w:t>
      </w:r>
      <w:r>
        <w:rPr>
          <w:color w:val="0F0F0E"/>
          <w:spacing w:val="-27"/>
          <w:w w:val="105"/>
        </w:rPr>
        <w:t xml:space="preserve"> </w:t>
      </w:r>
      <w:r>
        <w:rPr>
          <w:color w:val="0F0F0E"/>
          <w:w w:val="105"/>
        </w:rPr>
        <w:t>lottery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grant</w:t>
      </w:r>
      <w:r>
        <w:rPr>
          <w:color w:val="0F0F0E"/>
          <w:spacing w:val="-12"/>
          <w:w w:val="105"/>
        </w:rPr>
        <w:t xml:space="preserve"> </w:t>
      </w:r>
      <w:r>
        <w:rPr>
          <w:color w:val="0F0F0E"/>
          <w:w w:val="105"/>
        </w:rPr>
        <w:t>(which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>was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for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set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up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costs)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5"/>
          <w:w w:val="105"/>
        </w:rPr>
        <w:t xml:space="preserve"> </w:t>
      </w:r>
      <w:r>
        <w:rPr>
          <w:color w:val="0F0F0E"/>
          <w:w w:val="105"/>
        </w:rPr>
        <w:t>£260.06</w:t>
      </w:r>
      <w:r>
        <w:rPr>
          <w:color w:val="0F0F0E"/>
          <w:spacing w:val="-8"/>
          <w:w w:val="105"/>
        </w:rPr>
        <w:t xml:space="preserve"> </w:t>
      </w:r>
      <w:r>
        <w:rPr>
          <w:color w:val="0F0F0E"/>
          <w:w w:val="105"/>
        </w:rPr>
        <w:t>was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used</w:t>
      </w:r>
      <w:r>
        <w:rPr>
          <w:color w:val="0F0F0E"/>
          <w:spacing w:val="-10"/>
          <w:w w:val="105"/>
        </w:rPr>
        <w:t xml:space="preserve"> </w:t>
      </w:r>
      <w:r>
        <w:rPr>
          <w:color w:val="0F0F0E"/>
          <w:w w:val="105"/>
        </w:rPr>
        <w:t xml:space="preserve">for </w:t>
      </w:r>
      <w:r>
        <w:rPr>
          <w:color w:val="1D1D1C"/>
          <w:w w:val="105"/>
        </w:rPr>
        <w:t>shelving</w:t>
      </w:r>
      <w:r>
        <w:rPr>
          <w:color w:val="1D1D1C"/>
          <w:spacing w:val="-19"/>
          <w:w w:val="105"/>
        </w:rPr>
        <w:t xml:space="preserve"> </w:t>
      </w:r>
      <w:r>
        <w:rPr>
          <w:color w:val="1D1D1C"/>
          <w:w w:val="105"/>
        </w:rPr>
        <w:t>in</w:t>
      </w:r>
      <w:r>
        <w:rPr>
          <w:color w:val="1D1D1C"/>
          <w:spacing w:val="-3"/>
          <w:w w:val="105"/>
        </w:rPr>
        <w:t xml:space="preserve"> </w:t>
      </w:r>
      <w:r>
        <w:rPr>
          <w:color w:val="0F0F0E"/>
          <w:w w:val="105"/>
        </w:rPr>
        <w:t>one</w:t>
      </w:r>
      <w:r>
        <w:rPr>
          <w:color w:val="0F0F0E"/>
          <w:spacing w:val="-16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13"/>
          <w:w w:val="105"/>
        </w:rPr>
        <w:t xml:space="preserve"> </w:t>
      </w:r>
      <w:r>
        <w:rPr>
          <w:color w:val="0F0F0E"/>
          <w:w w:val="105"/>
        </w:rPr>
        <w:t>distribution</w:t>
      </w:r>
      <w:r>
        <w:rPr>
          <w:color w:val="0F0F0E"/>
          <w:spacing w:val="-7"/>
          <w:w w:val="105"/>
        </w:rPr>
        <w:t xml:space="preserve"> </w:t>
      </w:r>
      <w:proofErr w:type="spellStart"/>
      <w:r>
        <w:rPr>
          <w:color w:val="0F0F0E"/>
          <w:w w:val="105"/>
        </w:rPr>
        <w:t>centres</w:t>
      </w:r>
      <w:proofErr w:type="spellEnd"/>
      <w:r>
        <w:rPr>
          <w:color w:val="0F0F0E"/>
          <w:w w:val="105"/>
        </w:rPr>
        <w:t>.</w:t>
      </w:r>
    </w:p>
    <w:p w:rsidR="00407C82" w:rsidRDefault="0071737D">
      <w:pPr>
        <w:pStyle w:val="Heading2"/>
        <w:spacing w:before="121"/>
        <w:ind w:left="120"/>
      </w:pPr>
      <w:r>
        <w:rPr>
          <w:color w:val="1D1D1C"/>
          <w:w w:val="85"/>
        </w:rPr>
        <w:t xml:space="preserve">Fund </w:t>
      </w:r>
      <w:r>
        <w:rPr>
          <w:color w:val="0F0F0E"/>
          <w:w w:val="85"/>
        </w:rPr>
        <w:t>Raising</w:t>
      </w:r>
    </w:p>
    <w:p w:rsidR="00407C82" w:rsidRDefault="00407C82">
      <w:pPr>
        <w:pStyle w:val="BodyText"/>
        <w:spacing w:before="3"/>
        <w:rPr>
          <w:b/>
          <w:sz w:val="17"/>
        </w:rPr>
      </w:pPr>
    </w:p>
    <w:p w:rsidR="00407C82" w:rsidRDefault="0071737D">
      <w:pPr>
        <w:pStyle w:val="BodyText"/>
        <w:spacing w:line="336" w:lineRule="auto"/>
        <w:ind w:left="123" w:right="120" w:hanging="3"/>
      </w:pPr>
      <w:r>
        <w:rPr>
          <w:color w:val="0F0F0E"/>
        </w:rPr>
        <w:t xml:space="preserve">Supermarket days have been held where members of the public have been encouraged as part of their regular shop to purchase </w:t>
      </w:r>
      <w:r>
        <w:rPr>
          <w:color w:val="1D1D1C"/>
        </w:rPr>
        <w:t xml:space="preserve">additional </w:t>
      </w:r>
      <w:r>
        <w:rPr>
          <w:color w:val="0F0F0E"/>
        </w:rPr>
        <w:t xml:space="preserve">items from the foodbank list for donation. This has proved particularly successful in building </w:t>
      </w:r>
      <w:r>
        <w:rPr>
          <w:color w:val="1D1D1C"/>
        </w:rPr>
        <w:t xml:space="preserve">up </w:t>
      </w:r>
      <w:r>
        <w:rPr>
          <w:color w:val="0F0F0E"/>
        </w:rPr>
        <w:t xml:space="preserve">food supplies </w:t>
      </w:r>
      <w:proofErr w:type="gramStart"/>
      <w:r>
        <w:rPr>
          <w:color w:val="0F0F0E"/>
        </w:rPr>
        <w:t>but  also</w:t>
      </w:r>
      <w:proofErr w:type="gramEnd"/>
      <w:r>
        <w:rPr>
          <w:color w:val="0F0F0E"/>
        </w:rPr>
        <w:t xml:space="preserve"> </w:t>
      </w:r>
      <w:r>
        <w:rPr>
          <w:color w:val="0F0F0E"/>
        </w:rPr>
        <w:t xml:space="preserve">in obtaining donations and  offers of assistance. Tesco also top up food donations by 30%. A collection was held </w:t>
      </w:r>
      <w:r>
        <w:rPr>
          <w:color w:val="1D1D1C"/>
        </w:rPr>
        <w:t xml:space="preserve">at </w:t>
      </w:r>
      <w:r>
        <w:rPr>
          <w:color w:val="0F0F0E"/>
        </w:rPr>
        <w:t xml:space="preserve">the </w:t>
      </w:r>
      <w:r>
        <w:rPr>
          <w:color w:val="1D1D1C"/>
        </w:rPr>
        <w:t xml:space="preserve">Get </w:t>
      </w:r>
      <w:r>
        <w:rPr>
          <w:color w:val="0F0F0E"/>
        </w:rPr>
        <w:t xml:space="preserve">Soul Choir Concert in </w:t>
      </w:r>
      <w:proofErr w:type="gramStart"/>
      <w:r>
        <w:rPr>
          <w:color w:val="0F0F0E"/>
        </w:rPr>
        <w:t>the  Queens</w:t>
      </w:r>
      <w:proofErr w:type="gramEnd"/>
      <w:r>
        <w:rPr>
          <w:color w:val="0F0F0E"/>
        </w:rPr>
        <w:t xml:space="preserve"> Hall raising £1063.87. </w:t>
      </w:r>
      <w:r>
        <w:rPr>
          <w:color w:val="1D1D1C"/>
        </w:rPr>
        <w:t xml:space="preserve">Individual </w:t>
      </w:r>
      <w:r>
        <w:rPr>
          <w:color w:val="0F0F0E"/>
        </w:rPr>
        <w:t xml:space="preserve">and group supporters also continue </w:t>
      </w:r>
      <w:proofErr w:type="gramStart"/>
      <w:r>
        <w:rPr>
          <w:color w:val="0F0F0E"/>
        </w:rPr>
        <w:t>to  fund</w:t>
      </w:r>
      <w:proofErr w:type="gramEnd"/>
      <w:r>
        <w:rPr>
          <w:color w:val="0F0F0E"/>
        </w:rPr>
        <w:t xml:space="preserve"> raise in many ways e</w:t>
      </w:r>
      <w:r>
        <w:rPr>
          <w:color w:val="0F0F0E"/>
        </w:rPr>
        <w:t xml:space="preserve">nsuring </w:t>
      </w:r>
      <w:r>
        <w:rPr>
          <w:color w:val="1D1D1C"/>
        </w:rPr>
        <w:t xml:space="preserve">this </w:t>
      </w:r>
      <w:r>
        <w:rPr>
          <w:color w:val="0F0F0E"/>
        </w:rPr>
        <w:t xml:space="preserve">method of income </w:t>
      </w:r>
      <w:r>
        <w:rPr>
          <w:color w:val="1D1D1C"/>
        </w:rPr>
        <w:t xml:space="preserve">is </w:t>
      </w:r>
      <w:r>
        <w:rPr>
          <w:color w:val="0F0F0E"/>
        </w:rPr>
        <w:t xml:space="preserve">maintained at a </w:t>
      </w:r>
      <w:r>
        <w:rPr>
          <w:color w:val="1D1D1C"/>
        </w:rPr>
        <w:t xml:space="preserve">steady </w:t>
      </w:r>
      <w:r>
        <w:rPr>
          <w:color w:val="1D1D1C"/>
          <w:spacing w:val="13"/>
        </w:rPr>
        <w:t xml:space="preserve"> </w:t>
      </w:r>
      <w:r>
        <w:rPr>
          <w:color w:val="0F0F0E"/>
        </w:rPr>
        <w:t>level.</w:t>
      </w:r>
    </w:p>
    <w:p w:rsidR="00407C82" w:rsidRDefault="0071737D">
      <w:pPr>
        <w:pStyle w:val="Heading2"/>
        <w:spacing w:before="125"/>
        <w:ind w:left="116"/>
      </w:pPr>
      <w:r>
        <w:rPr>
          <w:color w:val="1D1D1C"/>
          <w:w w:val="90"/>
        </w:rPr>
        <w:t xml:space="preserve">Just Text </w:t>
      </w:r>
      <w:r>
        <w:rPr>
          <w:color w:val="0F0F0E"/>
          <w:w w:val="90"/>
        </w:rPr>
        <w:t>Giving</w:t>
      </w:r>
    </w:p>
    <w:p w:rsidR="00407C82" w:rsidRDefault="00407C82">
      <w:pPr>
        <w:pStyle w:val="BodyText"/>
        <w:spacing w:before="8"/>
        <w:rPr>
          <w:b/>
          <w:sz w:val="17"/>
        </w:rPr>
      </w:pPr>
    </w:p>
    <w:p w:rsidR="00407C82" w:rsidRDefault="0071737D">
      <w:pPr>
        <w:pStyle w:val="BodyText"/>
        <w:ind w:left="114"/>
      </w:pPr>
      <w:r>
        <w:rPr>
          <w:color w:val="0F0F0E"/>
        </w:rPr>
        <w:t xml:space="preserve">Just Text Giving donations </w:t>
      </w:r>
      <w:r>
        <w:rPr>
          <w:color w:val="1D1D1C"/>
        </w:rPr>
        <w:t xml:space="preserve">reaped </w:t>
      </w:r>
      <w:r>
        <w:rPr>
          <w:color w:val="0F0F0E"/>
        </w:rPr>
        <w:t>£32.50.</w:t>
      </w:r>
    </w:p>
    <w:p w:rsidR="00407C82" w:rsidRDefault="00407C82">
      <w:pPr>
        <w:pStyle w:val="BodyText"/>
        <w:spacing w:before="7"/>
        <w:rPr>
          <w:sz w:val="16"/>
        </w:rPr>
      </w:pPr>
    </w:p>
    <w:p w:rsidR="00407C82" w:rsidRDefault="0071737D">
      <w:pPr>
        <w:spacing w:line="465" w:lineRule="auto"/>
        <w:ind w:left="118" w:right="8300" w:hanging="3"/>
        <w:rPr>
          <w:b/>
          <w:sz w:val="19"/>
        </w:rPr>
      </w:pPr>
      <w:r>
        <w:rPr>
          <w:b/>
          <w:color w:val="1D1D1C"/>
          <w:w w:val="85"/>
          <w:sz w:val="19"/>
        </w:rPr>
        <w:t xml:space="preserve">Easy Fund </w:t>
      </w:r>
      <w:r>
        <w:rPr>
          <w:b/>
          <w:color w:val="0F0F0E"/>
          <w:w w:val="85"/>
          <w:sz w:val="19"/>
        </w:rPr>
        <w:t xml:space="preserve">Raising </w:t>
      </w:r>
      <w:r>
        <w:rPr>
          <w:color w:val="0F0F0E"/>
          <w:sz w:val="18"/>
        </w:rPr>
        <w:t xml:space="preserve">This raised £79. </w:t>
      </w:r>
      <w:r>
        <w:rPr>
          <w:b/>
          <w:color w:val="1D1D1C"/>
          <w:w w:val="90"/>
          <w:sz w:val="19"/>
        </w:rPr>
        <w:t>Standing orders</w:t>
      </w:r>
    </w:p>
    <w:p w:rsidR="00407C82" w:rsidRDefault="0071737D">
      <w:pPr>
        <w:pStyle w:val="BodyText"/>
        <w:spacing w:line="202" w:lineRule="exact"/>
        <w:ind w:left="122"/>
      </w:pPr>
      <w:r>
        <w:rPr>
          <w:color w:val="0F0F0E"/>
          <w:w w:val="105"/>
        </w:rPr>
        <w:t>We now have 8 standing orders in place donating £125 monthly.</w:t>
      </w:r>
    </w:p>
    <w:p w:rsidR="00407C82" w:rsidRDefault="00407C82">
      <w:pPr>
        <w:pStyle w:val="BodyText"/>
        <w:spacing w:before="6"/>
        <w:rPr>
          <w:sz w:val="17"/>
        </w:rPr>
      </w:pPr>
    </w:p>
    <w:p w:rsidR="00407C82" w:rsidRDefault="0071737D">
      <w:pPr>
        <w:pStyle w:val="Heading2"/>
        <w:ind w:left="115"/>
      </w:pPr>
      <w:r>
        <w:rPr>
          <w:color w:val="1D1D1C"/>
          <w:w w:val="95"/>
        </w:rPr>
        <w:t>Gift Aid</w:t>
      </w:r>
    </w:p>
    <w:p w:rsidR="00407C82" w:rsidRDefault="00407C82">
      <w:pPr>
        <w:pStyle w:val="BodyText"/>
        <w:spacing w:before="9"/>
        <w:rPr>
          <w:b/>
          <w:sz w:val="16"/>
        </w:rPr>
      </w:pPr>
    </w:p>
    <w:p w:rsidR="00407C82" w:rsidRDefault="0071737D">
      <w:pPr>
        <w:pStyle w:val="BodyText"/>
        <w:spacing w:before="1"/>
        <w:ind w:left="119"/>
      </w:pPr>
      <w:r>
        <w:rPr>
          <w:color w:val="1D1D1C"/>
          <w:w w:val="105"/>
        </w:rPr>
        <w:t xml:space="preserve">Gift </w:t>
      </w:r>
      <w:r>
        <w:rPr>
          <w:color w:val="0F0F0E"/>
          <w:w w:val="105"/>
        </w:rPr>
        <w:t xml:space="preserve">Aid has now settled at £350 after the initial surge to bring </w:t>
      </w:r>
      <w:r>
        <w:rPr>
          <w:color w:val="1D1D1C"/>
          <w:w w:val="105"/>
        </w:rPr>
        <w:t xml:space="preserve">it </w:t>
      </w:r>
      <w:r>
        <w:rPr>
          <w:color w:val="0F0F0E"/>
          <w:w w:val="105"/>
        </w:rPr>
        <w:t xml:space="preserve">up </w:t>
      </w:r>
      <w:r>
        <w:rPr>
          <w:color w:val="1D1D1C"/>
          <w:w w:val="105"/>
        </w:rPr>
        <w:t xml:space="preserve">to </w:t>
      </w:r>
      <w:r>
        <w:rPr>
          <w:color w:val="0F0F0E"/>
          <w:w w:val="105"/>
        </w:rPr>
        <w:t>date.</w:t>
      </w:r>
    </w:p>
    <w:p w:rsidR="00407C82" w:rsidRDefault="00407C82">
      <w:pPr>
        <w:pStyle w:val="BodyText"/>
        <w:spacing w:before="10"/>
        <w:rPr>
          <w:sz w:val="17"/>
        </w:rPr>
      </w:pPr>
    </w:p>
    <w:p w:rsidR="00407C82" w:rsidRDefault="0071737D">
      <w:pPr>
        <w:pStyle w:val="Heading2"/>
      </w:pPr>
      <w:r>
        <w:rPr>
          <w:color w:val="1D1D1C"/>
        </w:rPr>
        <w:t>Expenditure</w:t>
      </w:r>
    </w:p>
    <w:p w:rsidR="00407C82" w:rsidRDefault="00407C82">
      <w:pPr>
        <w:pStyle w:val="BodyText"/>
        <w:spacing w:before="4"/>
        <w:rPr>
          <w:b/>
          <w:sz w:val="16"/>
        </w:rPr>
      </w:pPr>
    </w:p>
    <w:p w:rsidR="00407C82" w:rsidRDefault="0071737D">
      <w:pPr>
        <w:pStyle w:val="BodyText"/>
        <w:spacing w:line="338" w:lineRule="auto"/>
        <w:ind w:left="117" w:right="120" w:hanging="7"/>
      </w:pPr>
      <w:r>
        <w:rPr>
          <w:color w:val="0F0F0E"/>
          <w:w w:val="105"/>
        </w:rPr>
        <w:t>Transport,</w:t>
      </w:r>
      <w:r>
        <w:rPr>
          <w:color w:val="0F0F0E"/>
          <w:spacing w:val="-12"/>
          <w:w w:val="105"/>
        </w:rPr>
        <w:t xml:space="preserve"> </w:t>
      </w:r>
      <w:r>
        <w:rPr>
          <w:color w:val="0F0F0E"/>
          <w:w w:val="105"/>
        </w:rPr>
        <w:t>which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was</w:t>
      </w:r>
      <w:r>
        <w:rPr>
          <w:color w:val="0F0F0E"/>
          <w:spacing w:val="-22"/>
          <w:w w:val="105"/>
        </w:rPr>
        <w:t xml:space="preserve"> </w:t>
      </w:r>
      <w:proofErr w:type="spellStart"/>
      <w:r>
        <w:rPr>
          <w:color w:val="0F0F0E"/>
          <w:w w:val="105"/>
        </w:rPr>
        <w:t>recognised</w:t>
      </w:r>
      <w:proofErr w:type="spellEnd"/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as</w:t>
      </w:r>
      <w:r>
        <w:rPr>
          <w:color w:val="0F0F0E"/>
          <w:spacing w:val="-29"/>
          <w:w w:val="105"/>
        </w:rPr>
        <w:t xml:space="preserve"> </w:t>
      </w:r>
      <w:r>
        <w:rPr>
          <w:color w:val="0F0F0E"/>
          <w:w w:val="105"/>
        </w:rPr>
        <w:t>an</w:t>
      </w:r>
      <w:r>
        <w:rPr>
          <w:color w:val="0F0F0E"/>
          <w:spacing w:val="-24"/>
          <w:w w:val="105"/>
        </w:rPr>
        <w:t xml:space="preserve"> </w:t>
      </w:r>
      <w:r>
        <w:rPr>
          <w:color w:val="0F0F0E"/>
          <w:w w:val="105"/>
        </w:rPr>
        <w:t>on-going</w:t>
      </w:r>
      <w:r>
        <w:rPr>
          <w:color w:val="0F0F0E"/>
          <w:spacing w:val="-23"/>
          <w:w w:val="105"/>
        </w:rPr>
        <w:t xml:space="preserve"> </w:t>
      </w:r>
      <w:r>
        <w:rPr>
          <w:color w:val="1D1D1C"/>
          <w:w w:val="105"/>
        </w:rPr>
        <w:t>requirement</w:t>
      </w:r>
      <w:r>
        <w:rPr>
          <w:color w:val="1D1D1C"/>
          <w:spacing w:val="-11"/>
          <w:w w:val="105"/>
        </w:rPr>
        <w:t xml:space="preserve"> </w:t>
      </w:r>
      <w:r>
        <w:rPr>
          <w:color w:val="0F0F0E"/>
          <w:w w:val="105"/>
        </w:rPr>
        <w:t>part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way</w:t>
      </w:r>
      <w:r>
        <w:rPr>
          <w:color w:val="0F0F0E"/>
          <w:spacing w:val="-24"/>
          <w:w w:val="105"/>
        </w:rPr>
        <w:t xml:space="preserve"> </w:t>
      </w:r>
      <w:r>
        <w:rPr>
          <w:color w:val="0F0F0E"/>
          <w:w w:val="105"/>
        </w:rPr>
        <w:t>through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last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year</w:t>
      </w:r>
      <w:r>
        <w:rPr>
          <w:color w:val="0F0F0E"/>
          <w:spacing w:val="-19"/>
          <w:w w:val="105"/>
        </w:rPr>
        <w:t xml:space="preserve"> </w:t>
      </w:r>
      <w:r>
        <w:rPr>
          <w:color w:val="0F0F0E"/>
          <w:w w:val="105"/>
        </w:rPr>
        <w:t>is</w:t>
      </w:r>
      <w:r>
        <w:rPr>
          <w:color w:val="0F0F0E"/>
          <w:spacing w:val="-26"/>
          <w:w w:val="105"/>
        </w:rPr>
        <w:t xml:space="preserve"> </w:t>
      </w:r>
      <w:r>
        <w:rPr>
          <w:color w:val="0F0F0E"/>
          <w:w w:val="105"/>
        </w:rPr>
        <w:t>now</w:t>
      </w:r>
      <w:r>
        <w:rPr>
          <w:color w:val="0F0F0E"/>
          <w:spacing w:val="-18"/>
          <w:w w:val="105"/>
        </w:rPr>
        <w:t xml:space="preserve"> </w:t>
      </w:r>
      <w:r>
        <w:rPr>
          <w:color w:val="0F0F0E"/>
          <w:w w:val="105"/>
        </w:rPr>
        <w:t>a</w:t>
      </w:r>
      <w:r>
        <w:rPr>
          <w:color w:val="0F0F0E"/>
          <w:spacing w:val="-22"/>
          <w:w w:val="105"/>
        </w:rPr>
        <w:t xml:space="preserve"> </w:t>
      </w:r>
      <w:r>
        <w:rPr>
          <w:color w:val="0F0F0E"/>
          <w:w w:val="105"/>
        </w:rPr>
        <w:t>steady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expense</w:t>
      </w:r>
      <w:r>
        <w:rPr>
          <w:color w:val="0F0F0E"/>
          <w:spacing w:val="-14"/>
          <w:w w:val="105"/>
        </w:rPr>
        <w:t xml:space="preserve"> </w:t>
      </w:r>
      <w:r>
        <w:rPr>
          <w:color w:val="0F0F0E"/>
          <w:w w:val="105"/>
        </w:rPr>
        <w:t>to</w:t>
      </w:r>
      <w:r>
        <w:rPr>
          <w:color w:val="0F0F0E"/>
          <w:spacing w:val="-6"/>
          <w:w w:val="105"/>
        </w:rPr>
        <w:t xml:space="preserve"> </w:t>
      </w:r>
      <w:r>
        <w:rPr>
          <w:color w:val="0F0F0E"/>
          <w:w w:val="105"/>
        </w:rPr>
        <w:t xml:space="preserve">the </w:t>
      </w:r>
      <w:r>
        <w:rPr>
          <w:color w:val="1D1D1C"/>
          <w:w w:val="105"/>
        </w:rPr>
        <w:t>tune</w:t>
      </w:r>
      <w:r>
        <w:rPr>
          <w:color w:val="1D1D1C"/>
          <w:spacing w:val="-4"/>
          <w:w w:val="105"/>
        </w:rPr>
        <w:t xml:space="preserve"> </w:t>
      </w:r>
      <w:r>
        <w:rPr>
          <w:color w:val="0F0F0E"/>
          <w:w w:val="105"/>
        </w:rPr>
        <w:t>of</w:t>
      </w:r>
      <w:r>
        <w:rPr>
          <w:color w:val="0F0F0E"/>
          <w:spacing w:val="1"/>
          <w:w w:val="105"/>
        </w:rPr>
        <w:t xml:space="preserve"> </w:t>
      </w:r>
      <w:r>
        <w:rPr>
          <w:color w:val="0F0F0E"/>
          <w:w w:val="105"/>
        </w:rPr>
        <w:t>£2600</w:t>
      </w:r>
      <w:r>
        <w:rPr>
          <w:color w:val="0F0F0E"/>
          <w:w w:val="105"/>
        </w:rPr>
        <w:t xml:space="preserve"> </w:t>
      </w:r>
      <w:r>
        <w:rPr>
          <w:color w:val="0F0F0E"/>
          <w:w w:val="105"/>
        </w:rPr>
        <w:t>which</w:t>
      </w:r>
      <w:r>
        <w:rPr>
          <w:color w:val="0F0F0E"/>
          <w:spacing w:val="1"/>
          <w:w w:val="105"/>
        </w:rPr>
        <w:t xml:space="preserve"> </w:t>
      </w:r>
      <w:r>
        <w:rPr>
          <w:color w:val="0F0F0E"/>
          <w:w w:val="105"/>
        </w:rPr>
        <w:t>covers</w:t>
      </w:r>
      <w:r>
        <w:rPr>
          <w:color w:val="0F0F0E"/>
          <w:spacing w:val="-5"/>
          <w:w w:val="105"/>
        </w:rPr>
        <w:t xml:space="preserve"> </w:t>
      </w:r>
      <w:r>
        <w:rPr>
          <w:color w:val="0F0F0E"/>
          <w:w w:val="105"/>
        </w:rPr>
        <w:t>the</w:t>
      </w:r>
      <w:r>
        <w:rPr>
          <w:color w:val="0F0F0E"/>
          <w:spacing w:val="-3"/>
          <w:w w:val="105"/>
        </w:rPr>
        <w:t xml:space="preserve"> </w:t>
      </w:r>
      <w:r>
        <w:rPr>
          <w:color w:val="0F0F0E"/>
          <w:w w:val="105"/>
        </w:rPr>
        <w:t>cost of</w:t>
      </w:r>
      <w:r>
        <w:rPr>
          <w:color w:val="0F0F0E"/>
          <w:spacing w:val="-11"/>
          <w:w w:val="105"/>
        </w:rPr>
        <w:t xml:space="preserve"> </w:t>
      </w:r>
      <w:r>
        <w:rPr>
          <w:color w:val="0F0F0E"/>
          <w:w w:val="105"/>
        </w:rPr>
        <w:t>van</w:t>
      </w:r>
      <w:r>
        <w:rPr>
          <w:color w:val="0F0F0E"/>
          <w:spacing w:val="-17"/>
          <w:w w:val="105"/>
        </w:rPr>
        <w:t xml:space="preserve"> </w:t>
      </w:r>
      <w:r>
        <w:rPr>
          <w:color w:val="0F0F0E"/>
          <w:w w:val="105"/>
        </w:rPr>
        <w:t>rental-all driving</w:t>
      </w:r>
      <w:r>
        <w:rPr>
          <w:color w:val="0F0F0E"/>
          <w:spacing w:val="-15"/>
          <w:w w:val="105"/>
        </w:rPr>
        <w:t xml:space="preserve"> </w:t>
      </w:r>
      <w:r>
        <w:rPr>
          <w:color w:val="1D1D1C"/>
          <w:w w:val="105"/>
        </w:rPr>
        <w:t>is</w:t>
      </w:r>
      <w:r>
        <w:rPr>
          <w:color w:val="1D1D1C"/>
          <w:spacing w:val="-7"/>
          <w:w w:val="105"/>
        </w:rPr>
        <w:t xml:space="preserve"> </w:t>
      </w:r>
      <w:r>
        <w:rPr>
          <w:color w:val="0F0F0E"/>
          <w:w w:val="105"/>
        </w:rPr>
        <w:t>voluntary.</w:t>
      </w:r>
    </w:p>
    <w:p w:rsidR="00407C82" w:rsidRDefault="0071737D">
      <w:pPr>
        <w:pStyle w:val="BodyText"/>
        <w:spacing w:before="118" w:line="338" w:lineRule="auto"/>
        <w:ind w:left="112" w:right="120" w:firstLine="2"/>
      </w:pPr>
      <w:r>
        <w:rPr>
          <w:color w:val="0F0F0E"/>
        </w:rPr>
        <w:t xml:space="preserve">Another </w:t>
      </w:r>
      <w:r>
        <w:rPr>
          <w:color w:val="1D1D1C"/>
        </w:rPr>
        <w:t xml:space="preserve">regular </w:t>
      </w:r>
      <w:r>
        <w:rPr>
          <w:color w:val="0F0F0E"/>
        </w:rPr>
        <w:t xml:space="preserve">expense </w:t>
      </w:r>
      <w:r>
        <w:rPr>
          <w:color w:val="1D1D1C"/>
        </w:rPr>
        <w:t xml:space="preserve">is </w:t>
      </w:r>
      <w:r>
        <w:rPr>
          <w:color w:val="0F0F0E"/>
        </w:rPr>
        <w:t xml:space="preserve">storage since our existing storage was no longer an option and no other free space could </w:t>
      </w:r>
      <w:r>
        <w:rPr>
          <w:color w:val="1D1D1C"/>
        </w:rPr>
        <w:t xml:space="preserve">be </w:t>
      </w:r>
      <w:r>
        <w:rPr>
          <w:color w:val="0F0F0E"/>
        </w:rPr>
        <w:t xml:space="preserve">identified. This </w:t>
      </w:r>
      <w:r>
        <w:rPr>
          <w:color w:val="1D1D1C"/>
        </w:rPr>
        <w:t xml:space="preserve">has cost </w:t>
      </w:r>
      <w:r>
        <w:rPr>
          <w:color w:val="0F0F0E"/>
        </w:rPr>
        <w:t xml:space="preserve">us just short of £1200 </w:t>
      </w:r>
      <w:proofErr w:type="gramStart"/>
      <w:r>
        <w:rPr>
          <w:color w:val="0F0F0E"/>
        </w:rPr>
        <w:t>but  this</w:t>
      </w:r>
      <w:proofErr w:type="gramEnd"/>
      <w:r>
        <w:rPr>
          <w:color w:val="0F0F0E"/>
        </w:rPr>
        <w:t xml:space="preserve"> does not  cover a full year.</w:t>
      </w:r>
    </w:p>
    <w:p w:rsidR="00407C82" w:rsidRDefault="0071737D">
      <w:pPr>
        <w:pStyle w:val="BodyText"/>
        <w:spacing w:before="123" w:line="350" w:lineRule="auto"/>
        <w:ind w:left="118" w:right="120" w:hanging="8"/>
      </w:pPr>
      <w:r>
        <w:rPr>
          <w:color w:val="0F0F0E"/>
        </w:rPr>
        <w:t xml:space="preserve">The cost of our food supplies has gone down considerably since there are on-going donations through supermarkets and </w:t>
      </w:r>
      <w:proofErr w:type="gramStart"/>
      <w:r>
        <w:rPr>
          <w:color w:val="0F0F0E"/>
        </w:rPr>
        <w:t>other  drop</w:t>
      </w:r>
      <w:proofErr w:type="gramEnd"/>
      <w:r>
        <w:rPr>
          <w:color w:val="0F0F0E"/>
        </w:rPr>
        <w:t xml:space="preserve">-off </w:t>
      </w:r>
      <w:r>
        <w:rPr>
          <w:color w:val="1D1D1C"/>
        </w:rPr>
        <w:t>points</w:t>
      </w:r>
    </w:p>
    <w:p w:rsidR="00407C82" w:rsidRDefault="0071737D">
      <w:pPr>
        <w:pStyle w:val="BodyText"/>
        <w:spacing w:before="98"/>
        <w:ind w:left="110"/>
      </w:pPr>
      <w:r>
        <w:rPr>
          <w:color w:val="0F0F0E"/>
          <w:w w:val="105"/>
        </w:rPr>
        <w:t xml:space="preserve">All other </w:t>
      </w:r>
      <w:r>
        <w:rPr>
          <w:color w:val="1D1D1C"/>
          <w:w w:val="105"/>
        </w:rPr>
        <w:t xml:space="preserve">costs </w:t>
      </w:r>
      <w:r>
        <w:rPr>
          <w:color w:val="0F0F0E"/>
          <w:w w:val="105"/>
        </w:rPr>
        <w:t xml:space="preserve">have remained at last year's </w:t>
      </w:r>
      <w:r>
        <w:rPr>
          <w:color w:val="1D1D1C"/>
          <w:w w:val="105"/>
        </w:rPr>
        <w:t>level.</w:t>
      </w:r>
    </w:p>
    <w:p w:rsidR="00407C82" w:rsidRDefault="00407C82">
      <w:pPr>
        <w:pStyle w:val="BodyText"/>
        <w:spacing w:before="5"/>
        <w:rPr>
          <w:sz w:val="17"/>
        </w:rPr>
      </w:pPr>
    </w:p>
    <w:p w:rsidR="00407C82" w:rsidRDefault="0071737D">
      <w:pPr>
        <w:pStyle w:val="Heading2"/>
      </w:pPr>
      <w:r>
        <w:rPr>
          <w:color w:val="1D1D1C"/>
          <w:w w:val="85"/>
        </w:rPr>
        <w:t>Reserves Policy</w:t>
      </w:r>
    </w:p>
    <w:p w:rsidR="00407C82" w:rsidRDefault="00407C82">
      <w:pPr>
        <w:pStyle w:val="BodyText"/>
        <w:spacing w:before="7"/>
        <w:rPr>
          <w:b/>
          <w:sz w:val="17"/>
        </w:rPr>
      </w:pPr>
    </w:p>
    <w:p w:rsidR="00407C82" w:rsidRDefault="0071737D">
      <w:pPr>
        <w:pStyle w:val="BodyText"/>
        <w:spacing w:before="1"/>
        <w:ind w:left="106"/>
      </w:pPr>
      <w:r>
        <w:rPr>
          <w:color w:val="0F0F0E"/>
          <w:w w:val="105"/>
        </w:rPr>
        <w:t>The Trustees have no defined policy in terms o</w:t>
      </w:r>
      <w:r>
        <w:rPr>
          <w:color w:val="0F0F0E"/>
          <w:w w:val="105"/>
        </w:rPr>
        <w:t>f the level of reserves held.</w:t>
      </w:r>
    </w:p>
    <w:p w:rsidR="00407C82" w:rsidRDefault="00407C82">
      <w:pPr>
        <w:sectPr w:rsidR="00407C82">
          <w:pgSz w:w="12100" w:h="16640"/>
          <w:pgMar w:top="260" w:right="1080" w:bottom="280" w:left="840" w:header="720" w:footer="720" w:gutter="0"/>
          <w:cols w:space="720"/>
        </w:sectPr>
      </w:pPr>
    </w:p>
    <w:p w:rsidR="00407C82" w:rsidRDefault="0071737D">
      <w:pPr>
        <w:pStyle w:val="Heading4"/>
        <w:spacing w:before="73"/>
        <w:ind w:left="110"/>
      </w:pPr>
      <w:r>
        <w:rPr>
          <w:color w:val="11110F"/>
          <w:w w:val="95"/>
        </w:rPr>
        <w:lastRenderedPageBreak/>
        <w:t>Future Plans</w:t>
      </w: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71737D">
      <w:pPr>
        <w:spacing w:before="148"/>
        <w:ind w:left="112"/>
        <w:rPr>
          <w:b/>
          <w:sz w:val="18"/>
        </w:rPr>
      </w:pPr>
      <w:r>
        <w:rPr>
          <w:b/>
          <w:color w:val="11110F"/>
          <w:w w:val="95"/>
          <w:sz w:val="18"/>
        </w:rPr>
        <w:t>Supermarket Days</w:t>
      </w:r>
    </w:p>
    <w:p w:rsidR="00407C82" w:rsidRDefault="00407C82">
      <w:pPr>
        <w:pStyle w:val="BodyText"/>
        <w:rPr>
          <w:b/>
          <w:sz w:val="17"/>
        </w:rPr>
      </w:pPr>
    </w:p>
    <w:p w:rsidR="00407C82" w:rsidRDefault="0071737D">
      <w:pPr>
        <w:pStyle w:val="BodyText"/>
        <w:spacing w:line="340" w:lineRule="auto"/>
        <w:ind w:left="106" w:firstLine="3"/>
      </w:pPr>
      <w:r>
        <w:rPr>
          <w:color w:val="11110F"/>
        </w:rPr>
        <w:t xml:space="preserve">Further events will be held and these will be on-going with two scheduled each year in Tesco. Links already made with </w:t>
      </w:r>
      <w:proofErr w:type="gramStart"/>
      <w:r>
        <w:rPr>
          <w:color w:val="11110F"/>
        </w:rPr>
        <w:t xml:space="preserve">Sainsbury's  </w:t>
      </w:r>
      <w:r>
        <w:rPr>
          <w:color w:val="11110F"/>
          <w:sz w:val="19"/>
        </w:rPr>
        <w:t>will</w:t>
      </w:r>
      <w:proofErr w:type="gramEnd"/>
      <w:r>
        <w:rPr>
          <w:color w:val="11110F"/>
          <w:sz w:val="19"/>
        </w:rPr>
        <w:t xml:space="preserve"> </w:t>
      </w:r>
      <w:r>
        <w:rPr>
          <w:color w:val="11110F"/>
        </w:rPr>
        <w:t>be further encouraged</w:t>
      </w: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spacing w:before="11"/>
        <w:rPr>
          <w:sz w:val="24"/>
        </w:rPr>
      </w:pPr>
    </w:p>
    <w:p w:rsidR="00407C82" w:rsidRDefault="0071737D">
      <w:pPr>
        <w:pStyle w:val="Heading4"/>
        <w:ind w:left="108"/>
      </w:pPr>
      <w:r>
        <w:rPr>
          <w:color w:val="11110F"/>
          <w:w w:val="95"/>
        </w:rPr>
        <w:t>Standing Orders, Gi</w:t>
      </w:r>
      <w:r>
        <w:rPr>
          <w:color w:val="11110F"/>
          <w:w w:val="95"/>
        </w:rPr>
        <w:t>ft Aid, Easy Fund Raising and Just Text Giving</w:t>
      </w:r>
    </w:p>
    <w:p w:rsidR="00407C82" w:rsidRDefault="00407C82">
      <w:pPr>
        <w:pStyle w:val="BodyText"/>
        <w:spacing w:before="9"/>
        <w:rPr>
          <w:b/>
          <w:sz w:val="17"/>
        </w:rPr>
      </w:pPr>
    </w:p>
    <w:p w:rsidR="00407C82" w:rsidRDefault="0071737D">
      <w:pPr>
        <w:pStyle w:val="BodyText"/>
        <w:spacing w:before="1"/>
        <w:ind w:left="105"/>
      </w:pPr>
      <w:r>
        <w:rPr>
          <w:color w:val="11110F"/>
          <w:w w:val="105"/>
        </w:rPr>
        <w:t>These will be promoted at all opportunities</w:t>
      </w: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71737D">
      <w:pPr>
        <w:pStyle w:val="Heading4"/>
        <w:spacing w:before="163"/>
        <w:ind w:left="105"/>
      </w:pPr>
      <w:r>
        <w:rPr>
          <w:color w:val="11110F"/>
          <w:w w:val="95"/>
        </w:rPr>
        <w:t>Funding Opportunities</w:t>
      </w:r>
    </w:p>
    <w:p w:rsidR="00407C82" w:rsidRDefault="00407C82">
      <w:pPr>
        <w:pStyle w:val="BodyText"/>
        <w:spacing w:before="4"/>
        <w:rPr>
          <w:b/>
          <w:sz w:val="17"/>
        </w:rPr>
      </w:pPr>
    </w:p>
    <w:p w:rsidR="00407C82" w:rsidRDefault="0071737D">
      <w:pPr>
        <w:pStyle w:val="BodyText"/>
        <w:spacing w:before="1"/>
        <w:ind w:left="105"/>
      </w:pPr>
      <w:r>
        <w:rPr>
          <w:color w:val="11110F"/>
          <w:w w:val="105"/>
        </w:rPr>
        <w:t>Other funding opportunities will be sought as appropriate.</w:t>
      </w:r>
    </w:p>
    <w:p w:rsidR="00407C82" w:rsidRDefault="00407C82">
      <w:pPr>
        <w:sectPr w:rsidR="00407C82">
          <w:pgSz w:w="12100" w:h="16640"/>
          <w:pgMar w:top="300" w:right="1400" w:bottom="280" w:left="860" w:header="720" w:footer="720" w:gutter="0"/>
          <w:cols w:space="720"/>
        </w:sectPr>
      </w:pPr>
    </w:p>
    <w:p w:rsidR="00407C82" w:rsidRDefault="0071737D">
      <w:pPr>
        <w:pStyle w:val="Heading2"/>
        <w:spacing w:before="71"/>
        <w:ind w:left="138"/>
      </w:pPr>
      <w:proofErr w:type="gramStart"/>
      <w:r>
        <w:rPr>
          <w:color w:val="11110F"/>
          <w:w w:val="90"/>
        </w:rPr>
        <w:lastRenderedPageBreak/>
        <w:t>Independent  Examiner's</w:t>
      </w:r>
      <w:proofErr w:type="gramEnd"/>
      <w:r>
        <w:rPr>
          <w:color w:val="11110F"/>
          <w:w w:val="90"/>
        </w:rPr>
        <w:t xml:space="preserve"> Report</w:t>
      </w: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71737D">
      <w:pPr>
        <w:spacing w:before="156"/>
        <w:ind w:left="140"/>
        <w:rPr>
          <w:sz w:val="17"/>
        </w:rPr>
      </w:pPr>
      <w:r>
        <w:rPr>
          <w:color w:val="11110F"/>
          <w:w w:val="105"/>
          <w:sz w:val="17"/>
        </w:rPr>
        <w:t xml:space="preserve">I report on the </w:t>
      </w:r>
      <w:proofErr w:type="gramStart"/>
      <w:r>
        <w:rPr>
          <w:color w:val="11110F"/>
          <w:w w:val="105"/>
          <w:sz w:val="17"/>
        </w:rPr>
        <w:t>accounts  of</w:t>
      </w:r>
      <w:proofErr w:type="gramEnd"/>
      <w:r>
        <w:rPr>
          <w:color w:val="11110F"/>
          <w:w w:val="105"/>
          <w:sz w:val="17"/>
        </w:rPr>
        <w:t xml:space="preserve"> the  charity for  the year ended 31 October 2016</w:t>
      </w:r>
    </w:p>
    <w:p w:rsidR="00407C82" w:rsidRDefault="00407C82">
      <w:pPr>
        <w:pStyle w:val="BodyText"/>
      </w:pPr>
    </w:p>
    <w:p w:rsidR="00407C82" w:rsidRDefault="00407C82">
      <w:pPr>
        <w:pStyle w:val="BodyText"/>
      </w:pPr>
    </w:p>
    <w:p w:rsidR="00407C82" w:rsidRDefault="00407C82">
      <w:pPr>
        <w:pStyle w:val="BodyText"/>
        <w:spacing w:before="6"/>
        <w:rPr>
          <w:sz w:val="17"/>
        </w:rPr>
      </w:pPr>
    </w:p>
    <w:p w:rsidR="00407C82" w:rsidRDefault="0071737D">
      <w:pPr>
        <w:pStyle w:val="Heading2"/>
        <w:ind w:left="132"/>
      </w:pPr>
      <w:r>
        <w:rPr>
          <w:color w:val="11110F"/>
          <w:w w:val="90"/>
        </w:rPr>
        <w:t>Respective responsibilities of trustees and examiner</w:t>
      </w:r>
    </w:p>
    <w:p w:rsidR="00407C82" w:rsidRDefault="00407C82">
      <w:pPr>
        <w:pStyle w:val="BodyText"/>
        <w:spacing w:before="7"/>
        <w:rPr>
          <w:b/>
          <w:sz w:val="17"/>
        </w:rPr>
      </w:pPr>
    </w:p>
    <w:p w:rsidR="00407C82" w:rsidRDefault="0071737D">
      <w:pPr>
        <w:spacing w:line="352" w:lineRule="auto"/>
        <w:ind w:left="140" w:right="104" w:hanging="8"/>
        <w:rPr>
          <w:sz w:val="17"/>
        </w:rPr>
      </w:pPr>
      <w:r>
        <w:rPr>
          <w:color w:val="11110F"/>
          <w:w w:val="110"/>
          <w:sz w:val="17"/>
        </w:rPr>
        <w:t>The</w:t>
      </w:r>
      <w:r>
        <w:rPr>
          <w:color w:val="11110F"/>
          <w:spacing w:val="-1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charity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trustees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are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responsible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for</w:t>
      </w:r>
      <w:r>
        <w:rPr>
          <w:color w:val="11110F"/>
          <w:spacing w:val="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preparation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accordance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with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terms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Charities and</w:t>
      </w:r>
      <w:r>
        <w:rPr>
          <w:color w:val="11110F"/>
          <w:spacing w:val="-3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Trustee</w:t>
      </w:r>
      <w:r>
        <w:rPr>
          <w:color w:val="11110F"/>
          <w:spacing w:val="-3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Investment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(Scotland)</w:t>
      </w:r>
      <w:r>
        <w:rPr>
          <w:color w:val="11110F"/>
          <w:spacing w:val="-2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Act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2005</w:t>
      </w:r>
      <w:r>
        <w:rPr>
          <w:color w:val="11110F"/>
          <w:spacing w:val="-2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2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Charities</w:t>
      </w:r>
      <w:r>
        <w:rPr>
          <w:color w:val="11110F"/>
          <w:spacing w:val="-2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(Scotland)</w:t>
      </w:r>
      <w:r>
        <w:rPr>
          <w:color w:val="11110F"/>
          <w:spacing w:val="-2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regulations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2006</w:t>
      </w:r>
    </w:p>
    <w:p w:rsidR="00407C82" w:rsidRDefault="0071737D">
      <w:pPr>
        <w:spacing w:before="127" w:line="338" w:lineRule="auto"/>
        <w:ind w:left="135" w:right="289" w:hanging="8"/>
        <w:jc w:val="both"/>
        <w:rPr>
          <w:sz w:val="17"/>
        </w:rPr>
      </w:pPr>
      <w:r>
        <w:rPr>
          <w:color w:val="11110F"/>
          <w:w w:val="110"/>
          <w:sz w:val="17"/>
        </w:rPr>
        <w:t>The</w:t>
      </w:r>
      <w:r>
        <w:rPr>
          <w:color w:val="11110F"/>
          <w:spacing w:val="-1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charity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trustees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consider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that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audit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requirement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10(1)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(d)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Regulations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does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not apply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,</w:t>
      </w:r>
      <w:r>
        <w:rPr>
          <w:color w:val="444444"/>
          <w:spacing w:val="-4"/>
          <w:w w:val="110"/>
          <w:sz w:val="17"/>
        </w:rPr>
        <w:t xml:space="preserve"> </w:t>
      </w:r>
      <w:r>
        <w:rPr>
          <w:rFonts w:ascii="Times New Roman" w:hAnsi="Times New Roman"/>
          <w:color w:val="11110F"/>
          <w:w w:val="110"/>
          <w:sz w:val="19"/>
        </w:rPr>
        <w:t>It</w:t>
      </w:r>
      <w:r>
        <w:rPr>
          <w:rFonts w:ascii="Times New Roman" w:hAnsi="Times New Roman"/>
          <w:color w:val="11110F"/>
          <w:spacing w:val="-17"/>
          <w:w w:val="110"/>
          <w:sz w:val="19"/>
        </w:rPr>
        <w:t xml:space="preserve"> </w:t>
      </w:r>
      <w:r>
        <w:rPr>
          <w:color w:val="11110F"/>
          <w:spacing w:val="2"/>
          <w:w w:val="110"/>
          <w:sz w:val="17"/>
        </w:rPr>
        <w:t>i</w:t>
      </w:r>
      <w:r>
        <w:rPr>
          <w:color w:val="2A2A28"/>
          <w:spacing w:val="2"/>
          <w:w w:val="110"/>
          <w:sz w:val="17"/>
        </w:rPr>
        <w:t>s</w:t>
      </w:r>
      <w:r>
        <w:rPr>
          <w:color w:val="2A2A28"/>
          <w:spacing w:val="-2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my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responsibility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to</w:t>
      </w:r>
      <w:r>
        <w:rPr>
          <w:color w:val="11110F"/>
          <w:spacing w:val="-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examine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under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section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rFonts w:ascii="Times New Roman" w:hAnsi="Times New Roman"/>
          <w:color w:val="11110F"/>
          <w:w w:val="110"/>
          <w:sz w:val="19"/>
        </w:rPr>
        <w:t>44(1)©</w:t>
      </w:r>
      <w:r>
        <w:rPr>
          <w:rFonts w:ascii="Times New Roman" w:hAnsi="Times New Roman"/>
          <w:color w:val="11110F"/>
          <w:spacing w:val="-7"/>
          <w:w w:val="110"/>
          <w:sz w:val="19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Act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2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to</w:t>
      </w:r>
      <w:r>
        <w:rPr>
          <w:color w:val="11110F"/>
          <w:spacing w:val="-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state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whether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particular matters have come to my</w:t>
      </w:r>
      <w:r>
        <w:rPr>
          <w:color w:val="11110F"/>
          <w:spacing w:val="-2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attention.</w:t>
      </w:r>
    </w:p>
    <w:p w:rsidR="00407C82" w:rsidRDefault="00407C82">
      <w:pPr>
        <w:pStyle w:val="BodyText"/>
      </w:pPr>
    </w:p>
    <w:p w:rsidR="00407C82" w:rsidRDefault="00407C82">
      <w:pPr>
        <w:pStyle w:val="BodyText"/>
      </w:pPr>
    </w:p>
    <w:p w:rsidR="00407C82" w:rsidRDefault="0071737D">
      <w:pPr>
        <w:pStyle w:val="Heading2"/>
        <w:spacing w:before="123"/>
        <w:ind w:left="127"/>
      </w:pPr>
      <w:r>
        <w:rPr>
          <w:color w:val="11110F"/>
          <w:w w:val="90"/>
        </w:rPr>
        <w:t xml:space="preserve">Basis of </w:t>
      </w:r>
      <w:proofErr w:type="gramStart"/>
      <w:r>
        <w:rPr>
          <w:color w:val="11110F"/>
          <w:w w:val="90"/>
        </w:rPr>
        <w:t>independent  examiner's</w:t>
      </w:r>
      <w:proofErr w:type="gramEnd"/>
      <w:r>
        <w:rPr>
          <w:color w:val="11110F"/>
          <w:w w:val="90"/>
        </w:rPr>
        <w:t xml:space="preserve"> statement</w:t>
      </w:r>
    </w:p>
    <w:p w:rsidR="00407C82" w:rsidRDefault="00407C82">
      <w:pPr>
        <w:pStyle w:val="BodyText"/>
        <w:spacing w:before="7"/>
        <w:rPr>
          <w:b/>
          <w:sz w:val="17"/>
        </w:rPr>
      </w:pPr>
    </w:p>
    <w:p w:rsidR="00407C82" w:rsidRDefault="0071737D">
      <w:pPr>
        <w:spacing w:line="348" w:lineRule="auto"/>
        <w:ind w:left="130" w:firstLine="3"/>
        <w:rPr>
          <w:sz w:val="17"/>
        </w:rPr>
      </w:pPr>
      <w:r>
        <w:rPr>
          <w:color w:val="11110F"/>
          <w:w w:val="110"/>
          <w:sz w:val="17"/>
        </w:rPr>
        <w:t>My examination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is</w:t>
      </w:r>
      <w:r>
        <w:rPr>
          <w:color w:val="11110F"/>
          <w:spacing w:val="-2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carried</w:t>
      </w:r>
      <w:r>
        <w:rPr>
          <w:color w:val="11110F"/>
          <w:spacing w:val="-1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out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1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accordance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with</w:t>
      </w:r>
      <w:r>
        <w:rPr>
          <w:color w:val="11110F"/>
          <w:spacing w:val="-2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11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Charities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(Scotland)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Regulations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 xml:space="preserve">2006. </w:t>
      </w:r>
      <w:r>
        <w:rPr>
          <w:color w:val="11110F"/>
          <w:w w:val="110"/>
          <w:sz w:val="20"/>
        </w:rPr>
        <w:t>An</w:t>
      </w:r>
      <w:r>
        <w:rPr>
          <w:color w:val="11110F"/>
          <w:spacing w:val="-31"/>
          <w:w w:val="110"/>
          <w:sz w:val="20"/>
        </w:rPr>
        <w:t xml:space="preserve"> </w:t>
      </w:r>
      <w:r>
        <w:rPr>
          <w:color w:val="11110F"/>
          <w:w w:val="110"/>
          <w:sz w:val="17"/>
        </w:rPr>
        <w:t>examination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includes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20"/>
        </w:rPr>
        <w:t>a</w:t>
      </w:r>
      <w:r>
        <w:rPr>
          <w:color w:val="11110F"/>
          <w:spacing w:val="-31"/>
          <w:w w:val="110"/>
          <w:sz w:val="20"/>
        </w:rPr>
        <w:t xml:space="preserve"> </w:t>
      </w:r>
      <w:r>
        <w:rPr>
          <w:color w:val="11110F"/>
          <w:w w:val="110"/>
          <w:sz w:val="17"/>
        </w:rPr>
        <w:t>review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accounting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2A2A28"/>
          <w:w w:val="110"/>
          <w:sz w:val="17"/>
        </w:rPr>
        <w:t>r</w:t>
      </w:r>
      <w:r>
        <w:rPr>
          <w:color w:val="11110F"/>
          <w:w w:val="110"/>
          <w:sz w:val="17"/>
        </w:rPr>
        <w:t>ecords</w:t>
      </w:r>
      <w:r>
        <w:rPr>
          <w:color w:val="11110F"/>
          <w:spacing w:val="-3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kept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by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charity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comparison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 xml:space="preserve">pre­ </w:t>
      </w:r>
      <w:proofErr w:type="spellStart"/>
      <w:r>
        <w:rPr>
          <w:color w:val="11110F"/>
          <w:w w:val="110"/>
          <w:sz w:val="17"/>
        </w:rPr>
        <w:t>sented</w:t>
      </w:r>
      <w:proofErr w:type="spellEnd"/>
      <w:r>
        <w:rPr>
          <w:color w:val="11110F"/>
          <w:spacing w:val="-2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with</w:t>
      </w:r>
      <w:r>
        <w:rPr>
          <w:color w:val="11110F"/>
          <w:spacing w:val="-2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those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records.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It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also</w:t>
      </w:r>
      <w:r>
        <w:rPr>
          <w:color w:val="11110F"/>
          <w:spacing w:val="-2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includes</w:t>
      </w:r>
      <w:r>
        <w:rPr>
          <w:color w:val="11110F"/>
          <w:spacing w:val="-2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consideration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any</w:t>
      </w:r>
      <w:r>
        <w:rPr>
          <w:color w:val="11110F"/>
          <w:spacing w:val="-2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unusual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items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or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disclosures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accounts,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2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 xml:space="preserve">seeks explanations from the </w:t>
      </w:r>
      <w:r>
        <w:rPr>
          <w:color w:val="2A2A28"/>
          <w:w w:val="110"/>
          <w:sz w:val="17"/>
        </w:rPr>
        <w:t>t</w:t>
      </w:r>
      <w:r>
        <w:rPr>
          <w:color w:val="11110F"/>
          <w:w w:val="110"/>
          <w:sz w:val="17"/>
        </w:rPr>
        <w:t xml:space="preserve">rustees concerning any such </w:t>
      </w:r>
      <w:r>
        <w:rPr>
          <w:color w:val="11110F"/>
          <w:spacing w:val="1"/>
          <w:w w:val="110"/>
          <w:sz w:val="17"/>
        </w:rPr>
        <w:t xml:space="preserve">matt </w:t>
      </w:r>
      <w:proofErr w:type="spellStart"/>
      <w:r>
        <w:rPr>
          <w:color w:val="11110F"/>
          <w:w w:val="110"/>
          <w:sz w:val="17"/>
        </w:rPr>
        <w:t>ers</w:t>
      </w:r>
      <w:proofErr w:type="spellEnd"/>
      <w:r>
        <w:rPr>
          <w:color w:val="2A2A28"/>
          <w:w w:val="110"/>
          <w:sz w:val="17"/>
        </w:rPr>
        <w:t xml:space="preserve">. </w:t>
      </w:r>
      <w:r>
        <w:rPr>
          <w:color w:val="11110F"/>
          <w:w w:val="110"/>
          <w:sz w:val="17"/>
        </w:rPr>
        <w:t xml:space="preserve">The procedures undertaken do not provide all the </w:t>
      </w:r>
      <w:proofErr w:type="spellStart"/>
      <w:r>
        <w:rPr>
          <w:color w:val="11110F"/>
          <w:w w:val="110"/>
          <w:sz w:val="17"/>
        </w:rPr>
        <w:t>evi</w:t>
      </w:r>
      <w:proofErr w:type="spellEnd"/>
      <w:r>
        <w:rPr>
          <w:color w:val="11110F"/>
          <w:w w:val="110"/>
          <w:sz w:val="17"/>
        </w:rPr>
        <w:t xml:space="preserve">­ </w:t>
      </w:r>
      <w:proofErr w:type="spellStart"/>
      <w:r>
        <w:rPr>
          <w:color w:val="11110F"/>
          <w:w w:val="110"/>
          <w:sz w:val="17"/>
        </w:rPr>
        <w:t>dence</w:t>
      </w:r>
      <w:proofErr w:type="spellEnd"/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that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would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be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required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</w:t>
      </w:r>
      <w:r>
        <w:rPr>
          <w:color w:val="11110F"/>
          <w:spacing w:val="-1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audit,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consequently</w:t>
      </w:r>
      <w:r>
        <w:rPr>
          <w:color w:val="11110F"/>
          <w:spacing w:val="7"/>
          <w:w w:val="110"/>
          <w:sz w:val="17"/>
        </w:rPr>
        <w:t xml:space="preserve"> </w:t>
      </w:r>
      <w:r>
        <w:rPr>
          <w:rFonts w:ascii="Times New Roman" w:hAnsi="Times New Roman"/>
          <w:color w:val="11110F"/>
          <w:sz w:val="16"/>
        </w:rPr>
        <w:t>I</w:t>
      </w:r>
      <w:r>
        <w:rPr>
          <w:rFonts w:ascii="Times New Roman" w:hAnsi="Times New Roman"/>
          <w:color w:val="11110F"/>
          <w:spacing w:val="-10"/>
          <w:sz w:val="16"/>
        </w:rPr>
        <w:t xml:space="preserve"> </w:t>
      </w:r>
      <w:r>
        <w:rPr>
          <w:color w:val="11110F"/>
          <w:w w:val="110"/>
          <w:sz w:val="17"/>
        </w:rPr>
        <w:t>do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not</w:t>
      </w:r>
      <w:r>
        <w:rPr>
          <w:color w:val="11110F"/>
          <w:spacing w:val="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express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audit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opinion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on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view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given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by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 accounts.</w:t>
      </w:r>
    </w:p>
    <w:p w:rsidR="00407C82" w:rsidRDefault="00407C82">
      <w:pPr>
        <w:pStyle w:val="BodyText"/>
      </w:pPr>
    </w:p>
    <w:p w:rsidR="00407C82" w:rsidRDefault="00407C82">
      <w:pPr>
        <w:pStyle w:val="BodyText"/>
      </w:pPr>
    </w:p>
    <w:p w:rsidR="00407C82" w:rsidRDefault="0071737D">
      <w:pPr>
        <w:pStyle w:val="Heading2"/>
        <w:spacing w:before="111"/>
        <w:ind w:left="123"/>
      </w:pPr>
      <w:proofErr w:type="spellStart"/>
      <w:r>
        <w:rPr>
          <w:color w:val="2A2A28"/>
          <w:w w:val="95"/>
        </w:rPr>
        <w:t>I</w:t>
      </w:r>
      <w:r>
        <w:rPr>
          <w:color w:val="11110F"/>
          <w:w w:val="95"/>
        </w:rPr>
        <w:t>ndependentexaminer's</w:t>
      </w:r>
      <w:proofErr w:type="spellEnd"/>
      <w:r>
        <w:rPr>
          <w:color w:val="11110F"/>
          <w:w w:val="95"/>
        </w:rPr>
        <w:t xml:space="preserve"> statement</w:t>
      </w:r>
    </w:p>
    <w:p w:rsidR="00407C82" w:rsidRDefault="00407C82">
      <w:pPr>
        <w:pStyle w:val="BodyText"/>
        <w:spacing w:before="7"/>
        <w:rPr>
          <w:b/>
          <w:sz w:val="17"/>
        </w:rPr>
      </w:pPr>
    </w:p>
    <w:p w:rsidR="00407C82" w:rsidRDefault="0071737D">
      <w:pPr>
        <w:spacing w:line="364" w:lineRule="auto"/>
        <w:ind w:left="124" w:right="104" w:firstLine="1"/>
        <w:rPr>
          <w:sz w:val="17"/>
        </w:rPr>
      </w:pPr>
      <w:r>
        <w:rPr>
          <w:color w:val="11110F"/>
          <w:w w:val="110"/>
          <w:sz w:val="17"/>
        </w:rPr>
        <w:t>In</w:t>
      </w:r>
      <w:r>
        <w:rPr>
          <w:color w:val="11110F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course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my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examination</w:t>
      </w:r>
      <w:r>
        <w:rPr>
          <w:color w:val="11110F"/>
          <w:spacing w:val="-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statement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for</w:t>
      </w:r>
      <w:r>
        <w:rPr>
          <w:color w:val="11110F"/>
          <w:spacing w:val="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year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ended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31</w:t>
      </w:r>
      <w:r>
        <w:rPr>
          <w:color w:val="11110F"/>
          <w:spacing w:val="-1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October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2016,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no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matter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has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 xml:space="preserve">come </w:t>
      </w:r>
      <w:proofErr w:type="gramStart"/>
      <w:r>
        <w:rPr>
          <w:color w:val="11110F"/>
          <w:w w:val="110"/>
          <w:sz w:val="17"/>
        </w:rPr>
        <w:t>to  my</w:t>
      </w:r>
      <w:proofErr w:type="gramEnd"/>
      <w:r>
        <w:rPr>
          <w:color w:val="11110F"/>
          <w:spacing w:val="-2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attention</w:t>
      </w:r>
    </w:p>
    <w:p w:rsidR="00407C82" w:rsidRDefault="0071737D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0"/>
        <w:ind w:hanging="1139"/>
        <w:rPr>
          <w:rFonts w:ascii="Times New Roman"/>
          <w:color w:val="11110F"/>
          <w:sz w:val="19"/>
        </w:rPr>
      </w:pPr>
      <w:r>
        <w:rPr>
          <w:color w:val="11110F"/>
          <w:w w:val="105"/>
          <w:sz w:val="17"/>
        </w:rPr>
        <w:t>which gives me reasonable  cause to  believe that in any material</w:t>
      </w:r>
      <w:r>
        <w:rPr>
          <w:color w:val="11110F"/>
          <w:spacing w:val="8"/>
          <w:w w:val="105"/>
          <w:sz w:val="17"/>
        </w:rPr>
        <w:t xml:space="preserve"> </w:t>
      </w:r>
      <w:r>
        <w:rPr>
          <w:color w:val="11110F"/>
          <w:w w:val="105"/>
          <w:sz w:val="17"/>
        </w:rPr>
        <w:t>respect:</w:t>
      </w:r>
    </w:p>
    <w:p w:rsidR="00407C82" w:rsidRDefault="00407C82">
      <w:pPr>
        <w:pStyle w:val="BodyText"/>
        <w:spacing w:before="9"/>
        <w:rPr>
          <w:sz w:val="16"/>
        </w:rPr>
      </w:pPr>
    </w:p>
    <w:p w:rsidR="00407C82" w:rsidRDefault="0071737D">
      <w:pPr>
        <w:pStyle w:val="ListParagraph"/>
        <w:numPr>
          <w:ilvl w:val="1"/>
          <w:numId w:val="2"/>
        </w:numPr>
        <w:tabs>
          <w:tab w:val="left" w:pos="1264"/>
          <w:tab w:val="left" w:pos="1265"/>
        </w:tabs>
        <w:spacing w:before="1" w:line="331" w:lineRule="auto"/>
        <w:ind w:right="222" w:hanging="564"/>
        <w:rPr>
          <w:color w:val="11110F"/>
          <w:sz w:val="17"/>
        </w:rPr>
      </w:pPr>
      <w:r>
        <w:rPr>
          <w:color w:val="11110F"/>
          <w:w w:val="110"/>
          <w:sz w:val="17"/>
        </w:rPr>
        <w:t>Accounting</w:t>
      </w:r>
      <w:r>
        <w:rPr>
          <w:color w:val="11110F"/>
          <w:spacing w:val="-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records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have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not</w:t>
      </w:r>
      <w:r>
        <w:rPr>
          <w:color w:val="11110F"/>
          <w:spacing w:val="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been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kept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accordance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with</w:t>
      </w:r>
      <w:r>
        <w:rPr>
          <w:color w:val="11110F"/>
          <w:spacing w:val="-1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Section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rFonts w:ascii="Times New Roman"/>
          <w:color w:val="11110F"/>
          <w:w w:val="110"/>
          <w:sz w:val="19"/>
        </w:rPr>
        <w:t>44</w:t>
      </w:r>
      <w:r>
        <w:rPr>
          <w:rFonts w:ascii="Times New Roman"/>
          <w:color w:val="11110F"/>
          <w:spacing w:val="-21"/>
          <w:w w:val="110"/>
          <w:sz w:val="19"/>
        </w:rPr>
        <w:t xml:space="preserve"> </w:t>
      </w:r>
      <w:r>
        <w:rPr>
          <w:color w:val="11110F"/>
          <w:w w:val="110"/>
          <w:sz w:val="17"/>
        </w:rPr>
        <w:t>(l)(a)</w:t>
      </w:r>
      <w:r>
        <w:rPr>
          <w:color w:val="11110F"/>
          <w:spacing w:val="-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2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Charities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2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Trustee Investments</w:t>
      </w:r>
      <w:r>
        <w:rPr>
          <w:color w:val="11110F"/>
          <w:spacing w:val="-2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(Scotland)</w:t>
      </w:r>
      <w:r>
        <w:rPr>
          <w:color w:val="11110F"/>
          <w:spacing w:val="-2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Act</w:t>
      </w:r>
      <w:r>
        <w:rPr>
          <w:color w:val="11110F"/>
          <w:spacing w:val="-2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2005</w:t>
      </w:r>
      <w:r>
        <w:rPr>
          <w:color w:val="11110F"/>
          <w:spacing w:val="-2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and</w:t>
      </w:r>
      <w:r>
        <w:rPr>
          <w:color w:val="11110F"/>
          <w:spacing w:val="-3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</w:t>
      </w:r>
      <w:r>
        <w:rPr>
          <w:color w:val="11110F"/>
          <w:spacing w:val="-28"/>
          <w:w w:val="110"/>
          <w:sz w:val="17"/>
        </w:rPr>
        <w:t xml:space="preserve"> </w:t>
      </w:r>
      <w:r>
        <w:rPr>
          <w:color w:val="11110F"/>
          <w:w w:val="110"/>
          <w:sz w:val="18"/>
        </w:rPr>
        <w:t>4</w:t>
      </w:r>
      <w:r>
        <w:rPr>
          <w:color w:val="11110F"/>
          <w:spacing w:val="-35"/>
          <w:w w:val="110"/>
          <w:sz w:val="18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2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Charities</w:t>
      </w:r>
      <w:r>
        <w:rPr>
          <w:color w:val="11110F"/>
          <w:spacing w:val="-3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2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(Scotland)</w:t>
      </w:r>
      <w:r>
        <w:rPr>
          <w:color w:val="11110F"/>
          <w:spacing w:val="-24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Regulations</w:t>
      </w:r>
      <w:r>
        <w:rPr>
          <w:color w:val="11110F"/>
          <w:spacing w:val="-2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2006</w:t>
      </w:r>
    </w:p>
    <w:p w:rsidR="00407C82" w:rsidRDefault="0071737D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143"/>
        <w:ind w:left="1260" w:hanging="566"/>
        <w:rPr>
          <w:color w:val="2A2A28"/>
          <w:sz w:val="17"/>
        </w:rPr>
      </w:pPr>
      <w:r>
        <w:rPr>
          <w:color w:val="11110F"/>
          <w:w w:val="105"/>
          <w:sz w:val="17"/>
        </w:rPr>
        <w:t>The accounts  do not  accord with these</w:t>
      </w:r>
      <w:r>
        <w:rPr>
          <w:color w:val="11110F"/>
          <w:spacing w:val="-33"/>
          <w:w w:val="105"/>
          <w:sz w:val="17"/>
        </w:rPr>
        <w:t xml:space="preserve"> </w:t>
      </w:r>
      <w:r>
        <w:rPr>
          <w:color w:val="11110F"/>
          <w:w w:val="105"/>
          <w:sz w:val="17"/>
        </w:rPr>
        <w:t>records</w:t>
      </w:r>
    </w:p>
    <w:p w:rsidR="00407C82" w:rsidRDefault="00407C82">
      <w:pPr>
        <w:pStyle w:val="BodyText"/>
        <w:spacing w:before="2"/>
        <w:rPr>
          <w:sz w:val="19"/>
        </w:rPr>
      </w:pPr>
    </w:p>
    <w:p w:rsidR="00407C82" w:rsidRDefault="0071737D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1" w:line="360" w:lineRule="auto"/>
        <w:ind w:left="1264" w:right="312" w:hanging="570"/>
        <w:rPr>
          <w:color w:val="11110F"/>
          <w:sz w:val="17"/>
        </w:rPr>
      </w:pPr>
      <w:r>
        <w:rPr>
          <w:color w:val="11110F"/>
          <w:w w:val="110"/>
          <w:sz w:val="17"/>
        </w:rPr>
        <w:t>The</w:t>
      </w:r>
      <w:r>
        <w:rPr>
          <w:color w:val="11110F"/>
          <w:spacing w:val="-2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statement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do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not</w:t>
      </w:r>
      <w:r>
        <w:rPr>
          <w:color w:val="11110F"/>
          <w:spacing w:val="1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comply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with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any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requirements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1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Regulation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9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7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-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 xml:space="preserve">Charities </w:t>
      </w:r>
      <w:r>
        <w:rPr>
          <w:color w:val="11110F"/>
          <w:w w:val="105"/>
          <w:sz w:val="17"/>
        </w:rPr>
        <w:t>Accounts (Scotland) Regulations</w:t>
      </w:r>
      <w:r>
        <w:rPr>
          <w:color w:val="11110F"/>
          <w:spacing w:val="-11"/>
          <w:w w:val="105"/>
          <w:sz w:val="17"/>
        </w:rPr>
        <w:t xml:space="preserve"> </w:t>
      </w:r>
      <w:r>
        <w:rPr>
          <w:color w:val="11110F"/>
          <w:w w:val="105"/>
          <w:sz w:val="17"/>
        </w:rPr>
        <w:t>2006</w:t>
      </w:r>
    </w:p>
    <w:p w:rsidR="00407C82" w:rsidRDefault="0071737D">
      <w:pPr>
        <w:pStyle w:val="ListParagraph"/>
        <w:numPr>
          <w:ilvl w:val="0"/>
          <w:numId w:val="2"/>
        </w:numPr>
        <w:tabs>
          <w:tab w:val="left" w:pos="695"/>
          <w:tab w:val="left" w:pos="696"/>
        </w:tabs>
        <w:spacing w:before="113" w:line="343" w:lineRule="auto"/>
        <w:ind w:right="107" w:hanging="1126"/>
        <w:rPr>
          <w:rFonts w:ascii="Times New Roman"/>
          <w:color w:val="11110F"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1365503</wp:posOffset>
            </wp:positionH>
            <wp:positionV relativeFrom="paragraph">
              <wp:posOffset>441246</wp:posOffset>
            </wp:positionV>
            <wp:extent cx="1975104" cy="71932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1110F"/>
          <w:w w:val="110"/>
          <w:sz w:val="17"/>
        </w:rPr>
        <w:t>to</w:t>
      </w:r>
      <w:proofErr w:type="gramEnd"/>
      <w:r>
        <w:rPr>
          <w:color w:val="11110F"/>
          <w:spacing w:val="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which,</w:t>
      </w:r>
      <w:r>
        <w:rPr>
          <w:color w:val="11110F"/>
          <w:spacing w:val="-1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in</w:t>
      </w:r>
      <w:r>
        <w:rPr>
          <w:color w:val="11110F"/>
          <w:spacing w:val="-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my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opinion,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attention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should</w:t>
      </w:r>
      <w:r>
        <w:rPr>
          <w:color w:val="11110F"/>
          <w:spacing w:val="-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be</w:t>
      </w:r>
      <w:r>
        <w:rPr>
          <w:color w:val="11110F"/>
          <w:spacing w:val="-15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drawn</w:t>
      </w:r>
      <w:r>
        <w:rPr>
          <w:color w:val="11110F"/>
          <w:spacing w:val="-10"/>
          <w:w w:val="110"/>
          <w:sz w:val="17"/>
        </w:rPr>
        <w:t xml:space="preserve"> </w:t>
      </w:r>
      <w:r>
        <w:rPr>
          <w:color w:val="2A2A28"/>
          <w:spacing w:val="1"/>
          <w:w w:val="110"/>
          <w:sz w:val="17"/>
        </w:rPr>
        <w:t>i</w:t>
      </w:r>
      <w:r>
        <w:rPr>
          <w:color w:val="11110F"/>
          <w:spacing w:val="1"/>
          <w:w w:val="110"/>
          <w:sz w:val="17"/>
        </w:rPr>
        <w:t>n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order</w:t>
      </w:r>
      <w:r>
        <w:rPr>
          <w:color w:val="11110F"/>
          <w:spacing w:val="-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to</w:t>
      </w:r>
      <w:r>
        <w:rPr>
          <w:color w:val="11110F"/>
          <w:spacing w:val="2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enable</w:t>
      </w:r>
      <w:r>
        <w:rPr>
          <w:color w:val="11110F"/>
          <w:spacing w:val="-8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</w:t>
      </w:r>
      <w:r>
        <w:rPr>
          <w:color w:val="11110F"/>
          <w:spacing w:val="-16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proper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understanding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of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the</w:t>
      </w:r>
      <w:r>
        <w:rPr>
          <w:color w:val="11110F"/>
          <w:spacing w:val="1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accounts</w:t>
      </w:r>
      <w:r>
        <w:rPr>
          <w:color w:val="11110F"/>
          <w:spacing w:val="-3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to be</w:t>
      </w:r>
      <w:r>
        <w:rPr>
          <w:color w:val="11110F"/>
          <w:spacing w:val="-39"/>
          <w:w w:val="110"/>
          <w:sz w:val="17"/>
        </w:rPr>
        <w:t xml:space="preserve"> </w:t>
      </w:r>
      <w:r>
        <w:rPr>
          <w:color w:val="11110F"/>
          <w:w w:val="110"/>
          <w:sz w:val="17"/>
        </w:rPr>
        <w:t>reached.</w:t>
      </w:r>
    </w:p>
    <w:p w:rsidR="00407C82" w:rsidRDefault="00407C82">
      <w:pPr>
        <w:pStyle w:val="BodyText"/>
      </w:pPr>
    </w:p>
    <w:p w:rsidR="00407C82" w:rsidRDefault="00407C82">
      <w:pPr>
        <w:pStyle w:val="BodyText"/>
      </w:pPr>
    </w:p>
    <w:p w:rsidR="00407C82" w:rsidRDefault="0071737D">
      <w:pPr>
        <w:spacing w:before="138" w:line="506" w:lineRule="auto"/>
        <w:ind w:left="123" w:right="9272" w:hanging="5"/>
        <w:rPr>
          <w:sz w:val="17"/>
        </w:rPr>
      </w:pPr>
      <w:r>
        <w:rPr>
          <w:color w:val="11110F"/>
          <w:sz w:val="17"/>
        </w:rPr>
        <w:t xml:space="preserve">Signed </w:t>
      </w:r>
      <w:r>
        <w:rPr>
          <w:color w:val="11110F"/>
          <w:w w:val="105"/>
          <w:sz w:val="17"/>
        </w:rPr>
        <w:t>Dated</w:t>
      </w:r>
    </w:p>
    <w:p w:rsidR="00407C82" w:rsidRDefault="00407C82">
      <w:pPr>
        <w:pStyle w:val="BodyText"/>
      </w:pPr>
    </w:p>
    <w:p w:rsidR="00407C82" w:rsidRDefault="00407C82">
      <w:pPr>
        <w:pStyle w:val="BodyText"/>
        <w:spacing w:before="6"/>
        <w:rPr>
          <w:sz w:val="17"/>
        </w:rPr>
      </w:pPr>
    </w:p>
    <w:p w:rsidR="00407C82" w:rsidRDefault="0071737D">
      <w:pPr>
        <w:ind w:left="118"/>
        <w:rPr>
          <w:sz w:val="17"/>
        </w:rPr>
      </w:pPr>
      <w:proofErr w:type="spellStart"/>
      <w:r>
        <w:rPr>
          <w:color w:val="11110F"/>
          <w:w w:val="105"/>
          <w:sz w:val="17"/>
        </w:rPr>
        <w:t>Gregor</w:t>
      </w:r>
      <w:proofErr w:type="spellEnd"/>
      <w:r>
        <w:rPr>
          <w:color w:val="11110F"/>
          <w:w w:val="105"/>
          <w:sz w:val="17"/>
        </w:rPr>
        <w:t xml:space="preserve"> Cowan CA</w:t>
      </w:r>
    </w:p>
    <w:p w:rsidR="00407C82" w:rsidRDefault="00407C82">
      <w:pPr>
        <w:pStyle w:val="BodyText"/>
        <w:spacing w:before="2"/>
        <w:rPr>
          <w:sz w:val="19"/>
        </w:rPr>
      </w:pPr>
    </w:p>
    <w:p w:rsidR="00407C82" w:rsidRDefault="0071737D">
      <w:pPr>
        <w:spacing w:before="1" w:line="506" w:lineRule="auto"/>
        <w:ind w:left="113" w:right="7261" w:firstLine="6"/>
        <w:rPr>
          <w:sz w:val="17"/>
        </w:rPr>
      </w:pPr>
      <w:r>
        <w:rPr>
          <w:color w:val="11110F"/>
          <w:sz w:val="17"/>
        </w:rPr>
        <w:t>30 Primrose Bank Road Edinburgh</w:t>
      </w:r>
    </w:p>
    <w:p w:rsidR="00407C82" w:rsidRDefault="0071737D">
      <w:pPr>
        <w:pStyle w:val="BodyText"/>
        <w:spacing w:line="204" w:lineRule="exact"/>
        <w:ind w:left="117"/>
      </w:pPr>
      <w:r>
        <w:rPr>
          <w:color w:val="2A2A28"/>
          <w:w w:val="90"/>
        </w:rPr>
        <w:t>E</w:t>
      </w:r>
      <w:r>
        <w:rPr>
          <w:color w:val="11110F"/>
          <w:w w:val="90"/>
        </w:rPr>
        <w:t>HS 3J</w:t>
      </w:r>
      <w:r>
        <w:rPr>
          <w:color w:val="2A2A28"/>
          <w:w w:val="90"/>
        </w:rPr>
        <w:t>F</w:t>
      </w:r>
    </w:p>
    <w:p w:rsidR="00407C82" w:rsidRDefault="00407C82">
      <w:pPr>
        <w:spacing w:line="204" w:lineRule="exact"/>
        <w:sectPr w:rsidR="00407C82">
          <w:pgSz w:w="12100" w:h="16640"/>
          <w:pgMar w:top="240" w:right="1260" w:bottom="280" w:left="900" w:header="720" w:footer="720" w:gutter="0"/>
          <w:cols w:space="720"/>
        </w:sectPr>
      </w:pPr>
    </w:p>
    <w:p w:rsidR="00407C82" w:rsidRDefault="0071737D">
      <w:pPr>
        <w:pStyle w:val="Heading2"/>
        <w:spacing w:before="81"/>
        <w:ind w:left="167"/>
      </w:pPr>
      <w:r>
        <w:lastRenderedPageBreak/>
        <w:pict>
          <v:line id="_x0000_s1032" style="position:absolute;left:0;text-align:left;z-index:-37048;mso-position-horizontal-relative:page;mso-position-vertical-relative:page" from="248.1pt,466.75pt" to="313.55pt,466.75pt" strokecolor="#282828" strokeweight=".42281mm">
            <w10:wrap anchorx="page" anchory="page"/>
          </v:line>
        </w:pict>
      </w:r>
      <w:r>
        <w:pict>
          <v:line id="_x0000_s1031" style="position:absolute;left:0;text-align:left;z-index:-37024;mso-position-horizontal-relative:page;mso-position-vertical-relative:page" from="345.65pt,466.75pt" to="411.1pt,466.75pt" strokecolor="#232323" strokeweight=".33825mm">
            <w10:wrap anchorx="page" anchory="page"/>
          </v:line>
        </w:pict>
      </w:r>
      <w:r>
        <w:pict>
          <v:line id="_x0000_s1030" style="position:absolute;left:0;text-align:left;z-index:-37000;mso-position-horizontal-relative:page;mso-position-vertical-relative:page" from="442.25pt,466.5pt" to="508.65pt,466.5pt" strokecolor="#282828" strokeweight=".42281mm">
            <w10:wrap anchorx="page" anchory="page"/>
          </v:line>
        </w:pict>
      </w:r>
      <w:r>
        <w:pict>
          <v:line id="_x0000_s1029" style="position:absolute;left:0;text-align:left;z-index:-36976;mso-position-horizontal-relative:page;mso-position-vertical-relative:page" from="540.05pt,466.5pt" to="606.2pt,466.5pt" strokecolor="#282b28" strokeweight=".42281mm">
            <w10:wrap anchorx="page" anchory="page"/>
          </v:line>
        </w:pict>
      </w:r>
      <w:r>
        <w:rPr>
          <w:color w:val="131313"/>
        </w:rPr>
        <w:t xml:space="preserve">Income and </w:t>
      </w:r>
      <w:proofErr w:type="gramStart"/>
      <w:r>
        <w:rPr>
          <w:color w:val="131313"/>
        </w:rPr>
        <w:t>Expenditure  for</w:t>
      </w:r>
      <w:proofErr w:type="gramEnd"/>
      <w:r>
        <w:rPr>
          <w:color w:val="131313"/>
        </w:rPr>
        <w:t xml:space="preserve"> the year ended 31 October 2016</w:t>
      </w: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spacing w:after="1"/>
        <w:rPr>
          <w:b/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262"/>
        <w:gridCol w:w="1047"/>
        <w:gridCol w:w="672"/>
        <w:gridCol w:w="198"/>
        <w:gridCol w:w="1081"/>
        <w:gridCol w:w="656"/>
        <w:gridCol w:w="222"/>
        <w:gridCol w:w="1074"/>
        <w:gridCol w:w="638"/>
        <w:gridCol w:w="219"/>
        <w:gridCol w:w="1095"/>
      </w:tblGrid>
      <w:tr w:rsidR="00407C82">
        <w:trPr>
          <w:trHeight w:val="240"/>
        </w:trPr>
        <w:tc>
          <w:tcPr>
            <w:tcW w:w="3028" w:type="dxa"/>
            <w:vMerge w:val="restart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2"/>
          </w:tcPr>
          <w:p w:rsidR="00407C82" w:rsidRDefault="0071737D">
            <w:pPr>
              <w:pStyle w:val="TableParagraph"/>
              <w:spacing w:line="217" w:lineRule="exact"/>
              <w:ind w:left="96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Unrestricted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line="212" w:lineRule="exact"/>
              <w:ind w:left="844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Restricted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line="212" w:lineRule="exact"/>
              <w:ind w:left="781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Year ended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line="212" w:lineRule="exact"/>
              <w:ind w:left="781"/>
              <w:rPr>
                <w:b/>
                <w:sz w:val="19"/>
              </w:rPr>
            </w:pPr>
            <w:proofErr w:type="spellStart"/>
            <w:r>
              <w:rPr>
                <w:b/>
                <w:color w:val="131313"/>
                <w:sz w:val="19"/>
              </w:rPr>
              <w:t>Vear</w:t>
            </w:r>
            <w:proofErr w:type="spellEnd"/>
            <w:r>
              <w:rPr>
                <w:b/>
                <w:color w:val="131313"/>
                <w:sz w:val="19"/>
              </w:rPr>
              <w:t xml:space="preserve"> ended</w:t>
            </w:r>
          </w:p>
        </w:tc>
      </w:tr>
      <w:tr w:rsidR="00407C82">
        <w:trPr>
          <w:trHeight w:val="440"/>
        </w:trPr>
        <w:tc>
          <w:tcPr>
            <w:tcW w:w="3028" w:type="dxa"/>
            <w:vMerge/>
            <w:tcBorders>
              <w:top w:val="nil"/>
            </w:tcBorders>
          </w:tcPr>
          <w:p w:rsidR="00407C82" w:rsidRDefault="00407C82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</w:tcPr>
          <w:p w:rsidR="00407C82" w:rsidRDefault="0071737D">
            <w:pPr>
              <w:pStyle w:val="TableParagraph"/>
              <w:spacing w:before="36"/>
              <w:ind w:left="374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Funds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before="31"/>
              <w:ind w:left="1012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Funds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before="36"/>
              <w:ind w:left="731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</w:rPr>
              <w:t>31/10/2016</w:t>
            </w:r>
          </w:p>
        </w:tc>
        <w:tc>
          <w:tcPr>
            <w:tcW w:w="1951" w:type="dxa"/>
            <w:gridSpan w:val="3"/>
          </w:tcPr>
          <w:p w:rsidR="00407C82" w:rsidRDefault="0071737D">
            <w:pPr>
              <w:pStyle w:val="TableParagraph"/>
              <w:spacing w:before="36"/>
              <w:ind w:left="726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</w:rPr>
              <w:t>31/10/2015</w:t>
            </w:r>
          </w:p>
        </w:tc>
      </w:tr>
      <w:tr w:rsidR="00407C82">
        <w:trPr>
          <w:trHeight w:val="70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179"/>
              <w:ind w:left="5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Receipts</w:t>
            </w:r>
          </w:p>
          <w:p w:rsidR="00407C82" w:rsidRDefault="0071737D">
            <w:pPr>
              <w:pStyle w:val="TableParagraph"/>
              <w:spacing w:before="73"/>
              <w:ind w:left="5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Donations</w:t>
            </w:r>
          </w:p>
        </w:tc>
        <w:tc>
          <w:tcPr>
            <w:tcW w:w="262" w:type="dxa"/>
          </w:tcPr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407C8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07C82" w:rsidRDefault="0071737D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71737D">
            <w:pPr>
              <w:pStyle w:val="TableParagraph"/>
              <w:spacing w:before="196"/>
              <w:ind w:right="1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6,906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90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407C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7C82" w:rsidRDefault="0071737D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07C82" w:rsidRDefault="0071737D">
            <w:pPr>
              <w:pStyle w:val="TableParagraph"/>
              <w:spacing w:before="1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71737D">
            <w:pPr>
              <w:pStyle w:val="TableParagraph"/>
              <w:spacing w:before="196"/>
              <w:ind w:right="12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6,906.90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407C8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7C82" w:rsidRDefault="0071737D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71737D">
            <w:pPr>
              <w:pStyle w:val="TableParagraph"/>
              <w:spacing w:before="191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7,837.41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1"/>
              <w:ind w:left="50"/>
              <w:rPr>
                <w:sz w:val="19"/>
              </w:rPr>
            </w:pPr>
            <w:r>
              <w:rPr>
                <w:color w:val="131313"/>
                <w:w w:val="110"/>
                <w:sz w:val="19"/>
              </w:rPr>
              <w:t>Gift Aid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50"/>
              <w:ind w:left="50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8"/>
              <w:ind w:right="1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350.09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2"/>
              <w:ind w:left="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4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7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23"/>
              <w:ind w:right="11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350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09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45"/>
              <w:ind w:left="7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8"/>
              <w:ind w:right="12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729.69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1"/>
              <w:ind w:left="59"/>
              <w:rPr>
                <w:sz w:val="19"/>
              </w:rPr>
            </w:pPr>
            <w:r>
              <w:rPr>
                <w:color w:val="131313"/>
                <w:sz w:val="19"/>
              </w:rPr>
              <w:t>Grants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50"/>
              <w:ind w:left="50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2"/>
              <w:ind w:left="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6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7"/>
              <w:ind w:lef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45"/>
              <w:ind w:left="7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3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3,480.78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4"/>
              <w:ind w:left="58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Fundraising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54"/>
              <w:ind w:left="50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2"/>
              <w:ind w:right="12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3,085.52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49"/>
              <w:ind w:left="5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1"/>
              <w:ind w:lef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7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3,085.52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49"/>
              <w:ind w:left="7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7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3,359.70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3"/>
              <w:ind w:left="60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Scottish Welfare Fund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52"/>
              <w:ind w:left="50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52"/>
              <w:ind w:left="5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0"/>
              <w:ind w:lef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6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48"/>
              <w:ind w:left="8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6"/>
              <w:ind w:right="1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6,875.84</w:t>
            </w:r>
          </w:p>
        </w:tc>
      </w:tr>
      <w:tr w:rsidR="00407C82">
        <w:trPr>
          <w:trHeight w:val="54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36"/>
              <w:ind w:left="6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Bank Interest</w:t>
            </w:r>
          </w:p>
        </w:tc>
        <w:tc>
          <w:tcPr>
            <w:tcW w:w="262" w:type="dxa"/>
            <w:tcBorders>
              <w:bottom w:val="single" w:sz="12" w:space="0" w:color="2B2B2B"/>
            </w:tcBorders>
          </w:tcPr>
          <w:p w:rsidR="00407C82" w:rsidRDefault="0071737D">
            <w:pPr>
              <w:pStyle w:val="TableParagraph"/>
              <w:spacing w:before="28"/>
              <w:ind w:left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  <w:tcBorders>
              <w:bottom w:val="single" w:sz="12" w:space="0" w:color="2B2B2B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41"/>
              <w:ind w:left="5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81" w:type="dxa"/>
            <w:tcBorders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74" w:type="dxa"/>
            <w:tcBorders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41"/>
              <w:ind w:left="8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  <w:tcBorders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C82">
        <w:trPr>
          <w:trHeight w:val="24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27" w:line="210" w:lineRule="exact"/>
              <w:ind w:left="60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Total Receipts</w:t>
            </w:r>
          </w:p>
        </w:tc>
        <w:tc>
          <w:tcPr>
            <w:tcW w:w="262" w:type="dxa"/>
            <w:tcBorders>
              <w:top w:val="single" w:sz="12" w:space="0" w:color="2B2B2B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6"/>
              <w:ind w:left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  <w:tcBorders>
              <w:top w:val="single" w:sz="12" w:space="0" w:color="2B2B2B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line="237" w:lineRule="exact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10,342.51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top w:val="single" w:sz="12" w:space="0" w:color="232323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29"/>
              <w:ind w:left="65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81" w:type="dxa"/>
            <w:tcBorders>
              <w:top w:val="single" w:sz="12" w:space="0" w:color="232323"/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12" w:space="0" w:color="232323"/>
              <w:bottom w:val="single" w:sz="12" w:space="0" w:color="1F1F1F"/>
            </w:tcBorders>
          </w:tcPr>
          <w:p w:rsidR="00407C82" w:rsidRDefault="0071737D">
            <w:pPr>
              <w:pStyle w:val="TableParagraph"/>
              <w:spacing w:before="6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  <w:tcBorders>
              <w:top w:val="single" w:sz="12" w:space="0" w:color="232323"/>
              <w:bottom w:val="single" w:sz="12" w:space="0" w:color="1F1F1F"/>
            </w:tcBorders>
          </w:tcPr>
          <w:p w:rsidR="00407C82" w:rsidRDefault="0071737D">
            <w:pPr>
              <w:pStyle w:val="TableParagraph"/>
              <w:spacing w:line="237" w:lineRule="exact"/>
              <w:ind w:right="10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10,342.51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top w:val="single" w:sz="12" w:space="0" w:color="232323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26"/>
              <w:ind w:left="84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95" w:type="dxa"/>
            <w:tcBorders>
              <w:top w:val="single" w:sz="12" w:space="0" w:color="232323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line="237" w:lineRule="exact"/>
              <w:ind w:right="12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22,283.42</w:t>
            </w:r>
          </w:p>
        </w:tc>
      </w:tr>
      <w:tr w:rsidR="00407C82">
        <w:trPr>
          <w:trHeight w:val="840"/>
        </w:trPr>
        <w:tc>
          <w:tcPr>
            <w:tcW w:w="3028" w:type="dxa"/>
          </w:tcPr>
          <w:p w:rsidR="00407C82" w:rsidRDefault="00407C8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07C82" w:rsidRDefault="0071737D">
            <w:pPr>
              <w:pStyle w:val="TableParagraph"/>
              <w:ind w:left="6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Payments</w:t>
            </w:r>
          </w:p>
          <w:p w:rsidR="00407C82" w:rsidRDefault="0071737D">
            <w:pPr>
              <w:pStyle w:val="TableParagraph"/>
              <w:spacing w:before="73"/>
              <w:ind w:left="68"/>
              <w:rPr>
                <w:sz w:val="19"/>
              </w:rPr>
            </w:pPr>
            <w:r>
              <w:rPr>
                <w:color w:val="131313"/>
                <w:sz w:val="19"/>
              </w:rPr>
              <w:t>Food Supplies</w:t>
            </w:r>
          </w:p>
        </w:tc>
        <w:tc>
          <w:tcPr>
            <w:tcW w:w="262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71737D">
            <w:pPr>
              <w:pStyle w:val="TableParagraph"/>
              <w:spacing w:before="148"/>
              <w:ind w:left="60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07C82" w:rsidRDefault="0071737D">
            <w:pPr>
              <w:pStyle w:val="TableParagraph"/>
              <w:ind w:right="1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3,457.86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407C82">
            <w:pPr>
              <w:pStyle w:val="TableParagraph"/>
              <w:rPr>
                <w:b/>
                <w:sz w:val="20"/>
              </w:rPr>
            </w:pPr>
          </w:p>
          <w:p w:rsidR="00407C82" w:rsidRDefault="0071737D">
            <w:pPr>
              <w:pStyle w:val="TableParagraph"/>
              <w:spacing w:before="153"/>
              <w:ind w:left="64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£</w:t>
            </w:r>
          </w:p>
        </w:tc>
        <w:tc>
          <w:tcPr>
            <w:tcW w:w="1081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07C82" w:rsidRDefault="0071737D">
            <w:pPr>
              <w:pStyle w:val="TableParagraph"/>
              <w:spacing w:before="1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101.90</w:t>
            </w: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12" w:space="0" w:color="1F1F1F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07C82" w:rsidRDefault="0071737D">
            <w:pPr>
              <w:pStyle w:val="TableParagraph"/>
              <w:spacing w:before="1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7"/>
                <w:sz w:val="20"/>
              </w:rPr>
              <w:t>£</w:t>
            </w:r>
          </w:p>
        </w:tc>
        <w:tc>
          <w:tcPr>
            <w:tcW w:w="1074" w:type="dxa"/>
            <w:tcBorders>
              <w:top w:val="single" w:sz="12" w:space="0" w:color="1F1F1F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07C82" w:rsidRDefault="0071737D">
            <w:pPr>
              <w:pStyle w:val="TableParagraph"/>
              <w:ind w:right="1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3,559.76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07C82" w:rsidRDefault="0071737D">
            <w:pPr>
              <w:pStyle w:val="TableParagraph"/>
              <w:ind w:left="8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6"/>
                <w:sz w:val="20"/>
              </w:rPr>
              <w:t>£</w:t>
            </w:r>
          </w:p>
        </w:tc>
        <w:tc>
          <w:tcPr>
            <w:tcW w:w="1095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b/>
              </w:rPr>
            </w:pPr>
          </w:p>
          <w:p w:rsidR="00407C82" w:rsidRDefault="00407C8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07C82" w:rsidRDefault="0071737D">
            <w:pPr>
              <w:pStyle w:val="TableParagraph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8,753.45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5"/>
              <w:ind w:left="65"/>
              <w:rPr>
                <w:sz w:val="19"/>
              </w:rPr>
            </w:pPr>
            <w:proofErr w:type="spellStart"/>
            <w:r>
              <w:rPr>
                <w:color w:val="131313"/>
                <w:w w:val="105"/>
                <w:sz w:val="19"/>
              </w:rPr>
              <w:t>Scotmid</w:t>
            </w:r>
            <w:proofErr w:type="spellEnd"/>
            <w:r>
              <w:rPr>
                <w:color w:val="131313"/>
                <w:w w:val="105"/>
                <w:sz w:val="19"/>
              </w:rPr>
              <w:t xml:space="preserve"> Vouchers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7"/>
              <w:ind w:left="6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3"/>
              <w:ind w:right="1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4,690.00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2"/>
              <w:ind w:left="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2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23"/>
              <w:ind w:right="1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4,690</w:t>
            </w:r>
            <w:r>
              <w:rPr>
                <w:rFonts w:ascii="Times New Roman"/>
                <w:color w:val="3D3D3D"/>
                <w:w w:val="110"/>
                <w:sz w:val="21"/>
              </w:rPr>
              <w:t>.</w:t>
            </w:r>
            <w:r>
              <w:rPr>
                <w:rFonts w:ascii="Times New Roman"/>
                <w:color w:val="131313"/>
                <w:w w:val="110"/>
                <w:sz w:val="21"/>
              </w:rPr>
              <w:t>00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2"/>
              <w:ind w:left="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10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8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4,725.00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4"/>
              <w:ind w:left="6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Toiletries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6"/>
              <w:ind w:left="6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2"/>
              <w:ind w:right="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1,318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64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6"/>
              <w:ind w:left="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1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7"/>
              <w:ind w:right="1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1,318.64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1"/>
              <w:ind w:left="8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8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7"/>
              <w:ind w:right="1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1,636.29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2"/>
              <w:ind w:left="6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Transport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3"/>
              <w:ind w:left="6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19"/>
              <w:ind w:right="10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 xml:space="preserve">2,633 </w:t>
            </w:r>
            <w:r>
              <w:rPr>
                <w:rFonts w:ascii="Times New Roman"/>
                <w:color w:val="3D3D3D"/>
                <w:sz w:val="21"/>
              </w:rPr>
              <w:t>.</w:t>
            </w:r>
            <w:r>
              <w:rPr>
                <w:rFonts w:ascii="Times New Roman"/>
                <w:color w:val="131313"/>
                <w:sz w:val="21"/>
              </w:rPr>
              <w:t>78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3"/>
              <w:ind w:left="5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4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8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4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9"/>
              <w:ind w:right="1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2,633.78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3"/>
              <w:ind w:left="8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1,158.57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2"/>
              <w:ind w:left="70"/>
              <w:rPr>
                <w:sz w:val="19"/>
              </w:rPr>
            </w:pPr>
            <w:r>
              <w:rPr>
                <w:color w:val="131313"/>
                <w:sz w:val="19"/>
              </w:rPr>
              <w:t>Trussell Trust Fee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3"/>
              <w:ind w:left="6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4"/>
              <w:ind w:right="1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360.00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3"/>
              <w:ind w:lef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8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9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360.00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28"/>
              <w:ind w:left="8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6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9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360.00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38"/>
              <w:ind w:left="71"/>
              <w:rPr>
                <w:sz w:val="19"/>
              </w:rPr>
            </w:pPr>
            <w:r>
              <w:rPr>
                <w:color w:val="131313"/>
                <w:sz w:val="19"/>
              </w:rPr>
              <w:t>Insurance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0"/>
              <w:ind w:left="6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0"/>
              <w:ind w:right="1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279.23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0"/>
              <w:ind w:lef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5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6"/>
              <w:ind w:right="1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279.23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0"/>
              <w:ind w:left="8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6"/>
              <w:ind w:right="1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378.06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38"/>
              <w:ind w:left="7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Cost of Charitable Activities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5"/>
              <w:ind w:left="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7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0"/>
              <w:ind w:right="1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383.94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0"/>
              <w:ind w:lef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0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20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383.94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0"/>
              <w:ind w:left="8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6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6"/>
              <w:ind w:right="1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243.33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39"/>
              <w:ind w:left="7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Governance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1"/>
              <w:ind w:left="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39"/>
              <w:ind w:right="103"/>
              <w:jc w:val="right"/>
              <w:rPr>
                <w:sz w:val="19"/>
              </w:rPr>
            </w:pPr>
            <w:r>
              <w:rPr>
                <w:color w:val="131313"/>
                <w:w w:val="80"/>
                <w:sz w:val="19"/>
              </w:rPr>
              <w:t>SO</w:t>
            </w:r>
            <w:r>
              <w:rPr>
                <w:color w:val="3D3D3D"/>
                <w:w w:val="80"/>
                <w:sz w:val="19"/>
              </w:rPr>
              <w:t>.</w:t>
            </w:r>
            <w:r>
              <w:rPr>
                <w:color w:val="131313"/>
                <w:w w:val="80"/>
                <w:sz w:val="19"/>
              </w:rPr>
              <w:t>OD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1"/>
              <w:ind w:lef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88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1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7"/>
              <w:ind w:right="1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50.00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26"/>
              <w:ind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7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7"/>
              <w:ind w:right="1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50.00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4"/>
              <w:ind w:left="7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Equipment  Purchase/Setup Cost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36"/>
              <w:ind w:left="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15"/>
                <w:sz w:val="20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22"/>
              <w:ind w:right="9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7.67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36"/>
              <w:ind w:lef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71737D">
            <w:pPr>
              <w:pStyle w:val="TableParagraph"/>
              <w:spacing w:before="22"/>
              <w:ind w:right="1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260.05</w:t>
            </w: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1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4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22"/>
              <w:ind w:right="10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267</w:t>
            </w:r>
            <w:r>
              <w:rPr>
                <w:rFonts w:ascii="Times New Roman"/>
                <w:color w:val="3D3D3D"/>
                <w:sz w:val="21"/>
              </w:rPr>
              <w:t>.</w:t>
            </w:r>
            <w:r>
              <w:rPr>
                <w:rFonts w:ascii="Times New Roman"/>
                <w:color w:val="131313"/>
                <w:sz w:val="21"/>
              </w:rPr>
              <w:t>72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31"/>
              <w:ind w:left="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71737D">
            <w:pPr>
              <w:pStyle w:val="TableParagraph"/>
              <w:spacing w:before="17"/>
              <w:ind w:right="1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2,169.73</w:t>
            </w:r>
          </w:p>
        </w:tc>
      </w:tr>
      <w:tr w:rsidR="00407C82">
        <w:trPr>
          <w:trHeight w:val="28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37"/>
              <w:ind w:left="7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Clothing</w:t>
            </w:r>
          </w:p>
        </w:tc>
        <w:tc>
          <w:tcPr>
            <w:tcW w:w="262" w:type="dxa"/>
          </w:tcPr>
          <w:p w:rsidR="00407C82" w:rsidRDefault="0071737D">
            <w:pPr>
              <w:pStyle w:val="TableParagraph"/>
              <w:spacing w:before="46"/>
              <w:ind w:left="69"/>
              <w:jc w:val="center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£</w:t>
            </w:r>
          </w:p>
        </w:tc>
        <w:tc>
          <w:tcPr>
            <w:tcW w:w="1047" w:type="dxa"/>
          </w:tcPr>
          <w:p w:rsidR="00407C82" w:rsidRDefault="0071737D">
            <w:pPr>
              <w:pStyle w:val="TableParagraph"/>
              <w:spacing w:before="19"/>
              <w:ind w:right="10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10.00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71737D">
            <w:pPr>
              <w:pStyle w:val="TableParagraph"/>
              <w:spacing w:before="28"/>
              <w:ind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7"/>
                <w:sz w:val="20"/>
              </w:rPr>
              <w:t>£</w:t>
            </w:r>
          </w:p>
        </w:tc>
        <w:tc>
          <w:tcPr>
            <w:tcW w:w="108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28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</w:tcPr>
          <w:p w:rsidR="00407C82" w:rsidRDefault="0071737D">
            <w:pPr>
              <w:pStyle w:val="TableParagraph"/>
              <w:spacing w:before="19"/>
              <w:ind w:right="10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10.00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71737D">
            <w:pPr>
              <w:pStyle w:val="TableParagraph"/>
              <w:spacing w:before="24"/>
              <w:ind w:left="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9"/>
                <w:sz w:val="20"/>
              </w:rPr>
              <w:t>£</w:t>
            </w:r>
          </w:p>
        </w:tc>
        <w:tc>
          <w:tcPr>
            <w:tcW w:w="1095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C82">
        <w:trPr>
          <w:trHeight w:val="56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41"/>
              <w:ind w:left="75"/>
              <w:rPr>
                <w:sz w:val="19"/>
              </w:rPr>
            </w:pPr>
            <w:r>
              <w:rPr>
                <w:color w:val="131313"/>
                <w:sz w:val="19"/>
              </w:rPr>
              <w:t>Storage</w:t>
            </w:r>
          </w:p>
        </w:tc>
        <w:tc>
          <w:tcPr>
            <w:tcW w:w="262" w:type="dxa"/>
            <w:tcBorders>
              <w:bottom w:val="single" w:sz="12" w:space="0" w:color="282828"/>
            </w:tcBorders>
          </w:tcPr>
          <w:p w:rsidR="00407C82" w:rsidRDefault="0071737D">
            <w:pPr>
              <w:pStyle w:val="TableParagraph"/>
              <w:spacing w:before="32"/>
              <w:ind w:lef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1"/>
                <w:sz w:val="20"/>
              </w:rPr>
              <w:t>£</w:t>
            </w:r>
          </w:p>
        </w:tc>
        <w:tc>
          <w:tcPr>
            <w:tcW w:w="1047" w:type="dxa"/>
            <w:tcBorders>
              <w:bottom w:val="single" w:sz="12" w:space="0" w:color="282828"/>
            </w:tcBorders>
          </w:tcPr>
          <w:p w:rsidR="00407C82" w:rsidRDefault="0071737D">
            <w:pPr>
              <w:pStyle w:val="TableParagraph"/>
              <w:spacing w:before="18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 xml:space="preserve">1,158 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50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12" w:space="0" w:color="282823"/>
            </w:tcBorders>
          </w:tcPr>
          <w:p w:rsidR="00407C82" w:rsidRDefault="0071737D">
            <w:pPr>
              <w:pStyle w:val="TableParagraph"/>
              <w:spacing w:before="32"/>
              <w:ind w:left="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81" w:type="dxa"/>
            <w:tcBorders>
              <w:bottom w:val="single" w:sz="12" w:space="0" w:color="2828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32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74" w:type="dxa"/>
            <w:tcBorders>
              <w:bottom w:val="single" w:sz="12" w:space="0" w:color="282828"/>
            </w:tcBorders>
          </w:tcPr>
          <w:p w:rsidR="00407C82" w:rsidRDefault="0071737D">
            <w:pPr>
              <w:pStyle w:val="TableParagraph"/>
              <w:spacing w:before="18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 xml:space="preserve">1,158 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50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bottom w:val="single" w:sz="12" w:space="0" w:color="2B2B2B"/>
            </w:tcBorders>
          </w:tcPr>
          <w:p w:rsidR="00407C82" w:rsidRDefault="0071737D">
            <w:pPr>
              <w:pStyle w:val="TableParagraph"/>
              <w:spacing w:before="27"/>
              <w:ind w:lef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95" w:type="dxa"/>
            <w:tcBorders>
              <w:bottom w:val="single" w:sz="12" w:space="0" w:color="2B2B2B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C82">
        <w:trPr>
          <w:trHeight w:val="26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29"/>
              <w:ind w:left="7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Total Payments</w:t>
            </w:r>
          </w:p>
        </w:tc>
        <w:tc>
          <w:tcPr>
            <w:tcW w:w="262" w:type="dxa"/>
            <w:tcBorders>
              <w:top w:val="single" w:sz="12" w:space="0" w:color="282828"/>
            </w:tcBorders>
          </w:tcPr>
          <w:p w:rsidR="00407C82" w:rsidRDefault="0071737D">
            <w:pPr>
              <w:pStyle w:val="TableParagraph"/>
              <w:spacing w:before="11"/>
              <w:ind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3"/>
                <w:sz w:val="20"/>
              </w:rPr>
              <w:t>£</w:t>
            </w:r>
          </w:p>
        </w:tc>
        <w:tc>
          <w:tcPr>
            <w:tcW w:w="1047" w:type="dxa"/>
            <w:tcBorders>
              <w:top w:val="single" w:sz="12" w:space="0" w:color="282828"/>
            </w:tcBorders>
          </w:tcPr>
          <w:p w:rsidR="00407C82" w:rsidRDefault="0071737D">
            <w:pPr>
              <w:pStyle w:val="TableParagraph"/>
              <w:spacing w:before="2"/>
              <w:ind w:right="9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sz w:val="21"/>
              </w:rPr>
              <w:t>14</w:t>
            </w:r>
            <w:r>
              <w:rPr>
                <w:rFonts w:ascii="Times New Roman"/>
                <w:color w:val="3D3D3D"/>
                <w:sz w:val="21"/>
              </w:rPr>
              <w:t>,</w:t>
            </w:r>
            <w:r>
              <w:rPr>
                <w:rFonts w:ascii="Times New Roman"/>
                <w:color w:val="131313"/>
                <w:sz w:val="21"/>
              </w:rPr>
              <w:t>349</w:t>
            </w:r>
            <w:r>
              <w:rPr>
                <w:rFonts w:ascii="Times New Roman"/>
                <w:color w:val="3D3D3D"/>
                <w:sz w:val="21"/>
              </w:rPr>
              <w:t>.</w:t>
            </w:r>
            <w:r>
              <w:rPr>
                <w:rFonts w:ascii="Times New Roman"/>
                <w:color w:val="131313"/>
                <w:sz w:val="21"/>
              </w:rPr>
              <w:t>62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top w:val="single" w:sz="12" w:space="0" w:color="282823"/>
            </w:tcBorders>
          </w:tcPr>
          <w:p w:rsidR="00407C82" w:rsidRDefault="0071737D">
            <w:pPr>
              <w:pStyle w:val="TableParagraph"/>
              <w:spacing w:before="16"/>
              <w:ind w:lef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97"/>
                <w:sz w:val="20"/>
              </w:rPr>
              <w:t>£</w:t>
            </w:r>
          </w:p>
        </w:tc>
        <w:tc>
          <w:tcPr>
            <w:tcW w:w="1081" w:type="dxa"/>
            <w:tcBorders>
              <w:top w:val="single" w:sz="12" w:space="0" w:color="282823"/>
            </w:tcBorders>
          </w:tcPr>
          <w:p w:rsidR="00407C82" w:rsidRDefault="0071737D">
            <w:pPr>
              <w:pStyle w:val="TableParagraph"/>
              <w:spacing w:before="2"/>
              <w:ind w:right="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361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95</w:t>
            </w: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:rsidR="00407C82" w:rsidRDefault="0071737D">
            <w:pPr>
              <w:pStyle w:val="TableParagraph"/>
              <w:spacing w:before="16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10"/>
                <w:sz w:val="20"/>
              </w:rPr>
              <w:t>£</w:t>
            </w:r>
          </w:p>
        </w:tc>
        <w:tc>
          <w:tcPr>
            <w:tcW w:w="1074" w:type="dxa"/>
            <w:tcBorders>
              <w:top w:val="single" w:sz="12" w:space="0" w:color="282828"/>
            </w:tcBorders>
          </w:tcPr>
          <w:p w:rsidR="00407C82" w:rsidRDefault="0071737D">
            <w:pPr>
              <w:pStyle w:val="TableParagraph"/>
              <w:spacing w:before="2"/>
              <w:ind w:right="1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14,711.57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top w:val="single" w:sz="12" w:space="0" w:color="2B2B2B"/>
            </w:tcBorders>
          </w:tcPr>
          <w:p w:rsidR="00407C82" w:rsidRDefault="0071737D">
            <w:pPr>
              <w:pStyle w:val="TableParagraph"/>
              <w:spacing w:before="16"/>
              <w:ind w:left="10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7"/>
                <w:sz w:val="20"/>
              </w:rPr>
              <w:t>£</w:t>
            </w:r>
          </w:p>
        </w:tc>
        <w:tc>
          <w:tcPr>
            <w:tcW w:w="1095" w:type="dxa"/>
            <w:tcBorders>
              <w:top w:val="single" w:sz="12" w:space="0" w:color="2B2B2B"/>
            </w:tcBorders>
          </w:tcPr>
          <w:p w:rsidR="00407C82" w:rsidRDefault="0071737D">
            <w:pPr>
              <w:pStyle w:val="TableParagraph"/>
              <w:spacing w:before="6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19,474.43</w:t>
            </w:r>
          </w:p>
        </w:tc>
      </w:tr>
      <w:tr w:rsidR="00407C82">
        <w:trPr>
          <w:trHeight w:val="260"/>
        </w:trPr>
        <w:tc>
          <w:tcPr>
            <w:tcW w:w="302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bottom w:val="single" w:sz="12" w:space="0" w:color="282828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bottom w:val="single" w:sz="12" w:space="0" w:color="282828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bottom w:val="single" w:sz="12" w:space="0" w:color="2828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bottom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12" w:space="0" w:color="2B2B28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C82">
        <w:trPr>
          <w:trHeight w:val="240"/>
        </w:trPr>
        <w:tc>
          <w:tcPr>
            <w:tcW w:w="3028" w:type="dxa"/>
          </w:tcPr>
          <w:p w:rsidR="00407C82" w:rsidRDefault="0071737D">
            <w:pPr>
              <w:pStyle w:val="TableParagraph"/>
              <w:spacing w:before="15" w:line="217" w:lineRule="exact"/>
              <w:ind w:left="8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Surplus/(Deficit) for year</w:t>
            </w:r>
          </w:p>
        </w:tc>
        <w:tc>
          <w:tcPr>
            <w:tcW w:w="262" w:type="dxa"/>
            <w:tcBorders>
              <w:top w:val="single" w:sz="12" w:space="0" w:color="282828"/>
              <w:bottom w:val="single" w:sz="18" w:space="0" w:color="1F1F1F"/>
            </w:tcBorders>
          </w:tcPr>
          <w:p w:rsidR="00407C82" w:rsidRDefault="0071737D">
            <w:pPr>
              <w:pStyle w:val="TableParagraph"/>
              <w:spacing w:line="227" w:lineRule="exact"/>
              <w:ind w:left="33" w:right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-£</w:t>
            </w:r>
          </w:p>
        </w:tc>
        <w:tc>
          <w:tcPr>
            <w:tcW w:w="1047" w:type="dxa"/>
            <w:tcBorders>
              <w:top w:val="single" w:sz="12" w:space="0" w:color="282828"/>
              <w:bottom w:val="single" w:sz="18" w:space="0" w:color="1F1F1F"/>
            </w:tcBorders>
          </w:tcPr>
          <w:p w:rsidR="00407C82" w:rsidRDefault="0071737D">
            <w:pPr>
              <w:pStyle w:val="TableParagraph"/>
              <w:spacing w:line="229" w:lineRule="exact"/>
              <w:ind w:right="1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4,007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131313"/>
                <w:w w:val="105"/>
                <w:sz w:val="21"/>
              </w:rPr>
              <w:t>11</w:t>
            </w:r>
          </w:p>
        </w:tc>
        <w:tc>
          <w:tcPr>
            <w:tcW w:w="672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bottom w:val="single" w:sz="18" w:space="0" w:color="181818"/>
            </w:tcBorders>
          </w:tcPr>
          <w:p w:rsidR="00407C82" w:rsidRDefault="0071737D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-£</w:t>
            </w:r>
          </w:p>
        </w:tc>
        <w:tc>
          <w:tcPr>
            <w:tcW w:w="1081" w:type="dxa"/>
            <w:tcBorders>
              <w:top w:val="single" w:sz="12" w:space="0" w:color="282823"/>
              <w:bottom w:val="single" w:sz="18" w:space="0" w:color="181818"/>
            </w:tcBorders>
          </w:tcPr>
          <w:p w:rsidR="00407C82" w:rsidRDefault="0071737D">
            <w:pPr>
              <w:pStyle w:val="TableParagraph"/>
              <w:spacing w:line="232" w:lineRule="exact"/>
              <w:ind w:right="9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361.95</w:t>
            </w:r>
          </w:p>
        </w:tc>
        <w:tc>
          <w:tcPr>
            <w:tcW w:w="656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12" w:space="0" w:color="232323"/>
              <w:bottom w:val="single" w:sz="18" w:space="0" w:color="23231F"/>
            </w:tcBorders>
          </w:tcPr>
          <w:p w:rsidR="00407C82" w:rsidRDefault="0071737D">
            <w:pPr>
              <w:pStyle w:val="TableParagraph"/>
              <w:spacing w:line="227" w:lineRule="exact"/>
              <w:ind w:left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-£</w:t>
            </w:r>
          </w:p>
        </w:tc>
        <w:tc>
          <w:tcPr>
            <w:tcW w:w="1074" w:type="dxa"/>
            <w:tcBorders>
              <w:top w:val="single" w:sz="12" w:space="0" w:color="232323"/>
              <w:bottom w:val="single" w:sz="18" w:space="0" w:color="23231F"/>
            </w:tcBorders>
          </w:tcPr>
          <w:p w:rsidR="00407C82" w:rsidRDefault="0071737D">
            <w:pPr>
              <w:pStyle w:val="TableParagraph"/>
              <w:spacing w:line="234" w:lineRule="exact"/>
              <w:ind w:right="1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4,369.06</w:t>
            </w:r>
          </w:p>
        </w:tc>
        <w:tc>
          <w:tcPr>
            <w:tcW w:w="638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bottom w:val="single" w:sz="18" w:space="0" w:color="232323"/>
            </w:tcBorders>
          </w:tcPr>
          <w:p w:rsidR="00407C82" w:rsidRDefault="0071737D">
            <w:pPr>
              <w:pStyle w:val="TableParagraph"/>
              <w:spacing w:before="1"/>
              <w:ind w:lef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105"/>
                <w:sz w:val="20"/>
              </w:rPr>
              <w:t>£</w:t>
            </w:r>
          </w:p>
        </w:tc>
        <w:tc>
          <w:tcPr>
            <w:tcW w:w="1095" w:type="dxa"/>
            <w:tcBorders>
              <w:top w:val="single" w:sz="12" w:space="0" w:color="2B2B28"/>
              <w:bottom w:val="single" w:sz="18" w:space="0" w:color="232323"/>
            </w:tcBorders>
          </w:tcPr>
          <w:p w:rsidR="00407C82" w:rsidRDefault="0071737D">
            <w:pPr>
              <w:pStyle w:val="TableParagraph"/>
              <w:spacing w:line="229" w:lineRule="exact"/>
              <w:ind w:right="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3"/>
                <w:w w:val="106"/>
                <w:sz w:val="21"/>
              </w:rPr>
              <w:t>2,80</w:t>
            </w:r>
            <w:r>
              <w:rPr>
                <w:rFonts w:ascii="Times New Roman"/>
                <w:color w:val="131313"/>
                <w:spacing w:val="-4"/>
                <w:w w:val="106"/>
                <w:sz w:val="21"/>
              </w:rPr>
              <w:t>8</w:t>
            </w:r>
            <w:r>
              <w:rPr>
                <w:rFonts w:ascii="Times New Roman"/>
                <w:color w:val="A8A8A5"/>
                <w:spacing w:val="-13"/>
                <w:w w:val="42"/>
                <w:sz w:val="21"/>
              </w:rPr>
              <w:t>.</w:t>
            </w:r>
            <w:r>
              <w:rPr>
                <w:rFonts w:ascii="Times New Roman"/>
                <w:color w:val="131313"/>
                <w:spacing w:val="11"/>
                <w:w w:val="42"/>
                <w:sz w:val="21"/>
              </w:rPr>
              <w:t>.</w:t>
            </w:r>
            <w:r>
              <w:rPr>
                <w:rFonts w:ascii="Times New Roman"/>
                <w:color w:val="131313"/>
                <w:w w:val="108"/>
                <w:sz w:val="21"/>
              </w:rPr>
              <w:t>99</w:t>
            </w:r>
          </w:p>
        </w:tc>
      </w:tr>
    </w:tbl>
    <w:p w:rsidR="00407C82" w:rsidRDefault="00407C82">
      <w:pPr>
        <w:spacing w:line="229" w:lineRule="exact"/>
        <w:jc w:val="right"/>
        <w:rPr>
          <w:rFonts w:ascii="Times New Roman"/>
          <w:sz w:val="21"/>
        </w:rPr>
        <w:sectPr w:rsidR="00407C82">
          <w:pgSz w:w="16640" w:h="12080" w:orient="landscape"/>
          <w:pgMar w:top="880" w:right="2380" w:bottom="280" w:left="1800" w:header="720" w:footer="720" w:gutter="0"/>
          <w:cols w:space="720"/>
        </w:sectPr>
      </w:pPr>
    </w:p>
    <w:p w:rsidR="00407C82" w:rsidRDefault="0071737D">
      <w:pPr>
        <w:spacing w:before="75"/>
        <w:ind w:left="1961"/>
        <w:rPr>
          <w:b/>
          <w:sz w:val="19"/>
        </w:rPr>
      </w:pPr>
      <w:r>
        <w:rPr>
          <w:b/>
          <w:color w:val="151615"/>
          <w:w w:val="105"/>
          <w:sz w:val="19"/>
        </w:rPr>
        <w:lastRenderedPageBreak/>
        <w:t>Statement of Balances as at 31 October 2016</w:t>
      </w: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1315"/>
        <w:gridCol w:w="631"/>
        <w:gridCol w:w="1313"/>
        <w:gridCol w:w="641"/>
        <w:gridCol w:w="1313"/>
        <w:gridCol w:w="641"/>
        <w:gridCol w:w="1322"/>
      </w:tblGrid>
      <w:tr w:rsidR="00407C82">
        <w:trPr>
          <w:trHeight w:val="240"/>
        </w:trPr>
        <w:tc>
          <w:tcPr>
            <w:tcW w:w="4187" w:type="dxa"/>
            <w:vMerge w:val="restart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407C82" w:rsidRDefault="0071737D">
            <w:pPr>
              <w:pStyle w:val="TableParagraph"/>
              <w:spacing w:line="212" w:lineRule="exact"/>
              <w:ind w:right="70"/>
              <w:jc w:val="right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>Unrestricted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line="212" w:lineRule="exact"/>
              <w:ind w:left="214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>Restricted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line="212" w:lineRule="exact"/>
              <w:ind w:right="120"/>
              <w:jc w:val="right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>Year ended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407C82" w:rsidRDefault="0071737D">
            <w:pPr>
              <w:pStyle w:val="TableParagraph"/>
              <w:spacing w:line="217" w:lineRule="exact"/>
              <w:ind w:left="74" w:right="4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151615"/>
                <w:sz w:val="19"/>
              </w:rPr>
              <w:t>Vear</w:t>
            </w:r>
            <w:proofErr w:type="spellEnd"/>
            <w:r>
              <w:rPr>
                <w:b/>
                <w:color w:val="151615"/>
                <w:sz w:val="19"/>
              </w:rPr>
              <w:t xml:space="preserve"> ended</w:t>
            </w:r>
          </w:p>
        </w:tc>
      </w:tr>
      <w:tr w:rsidR="00407C82">
        <w:trPr>
          <w:trHeight w:val="420"/>
        </w:trPr>
        <w:tc>
          <w:tcPr>
            <w:tcW w:w="4187" w:type="dxa"/>
            <w:vMerge/>
            <w:tcBorders>
              <w:top w:val="nil"/>
            </w:tcBorders>
          </w:tcPr>
          <w:p w:rsidR="00407C82" w:rsidRDefault="00407C82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407C82" w:rsidRDefault="0071737D">
            <w:pPr>
              <w:pStyle w:val="TableParagraph"/>
              <w:spacing w:before="29"/>
              <w:ind w:left="384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>Funds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before="29"/>
              <w:ind w:left="382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>Funds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before="39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color w:val="151615"/>
                <w:w w:val="110"/>
                <w:sz w:val="19"/>
              </w:rPr>
              <w:t>31/10/2016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407C82" w:rsidRDefault="0071737D">
            <w:pPr>
              <w:pStyle w:val="TableParagraph"/>
              <w:spacing w:before="39"/>
              <w:ind w:left="63" w:right="88"/>
              <w:jc w:val="center"/>
              <w:rPr>
                <w:b/>
                <w:sz w:val="19"/>
              </w:rPr>
            </w:pPr>
            <w:r>
              <w:rPr>
                <w:b/>
                <w:color w:val="151615"/>
                <w:w w:val="115"/>
                <w:sz w:val="19"/>
              </w:rPr>
              <w:t>31/10/2015</w:t>
            </w:r>
          </w:p>
        </w:tc>
      </w:tr>
      <w:tr w:rsidR="00407C82">
        <w:trPr>
          <w:trHeight w:val="420"/>
        </w:trPr>
        <w:tc>
          <w:tcPr>
            <w:tcW w:w="4187" w:type="dxa"/>
          </w:tcPr>
          <w:p w:rsidR="00407C82" w:rsidRDefault="0071737D">
            <w:pPr>
              <w:pStyle w:val="TableParagraph"/>
              <w:spacing w:before="178"/>
              <w:ind w:left="50"/>
              <w:rPr>
                <w:sz w:val="19"/>
              </w:rPr>
            </w:pPr>
            <w:r>
              <w:rPr>
                <w:color w:val="151615"/>
                <w:w w:val="105"/>
                <w:sz w:val="19"/>
              </w:rPr>
              <w:t>Opening Cash at bank and in hand</w:t>
            </w:r>
          </w:p>
        </w:tc>
        <w:tc>
          <w:tcPr>
            <w:tcW w:w="1315" w:type="dxa"/>
          </w:tcPr>
          <w:p w:rsidR="00407C82" w:rsidRDefault="0071737D">
            <w:pPr>
              <w:pStyle w:val="TableParagraph"/>
              <w:spacing w:before="170"/>
              <w:ind w:right="11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£ 16,039.06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tabs>
                <w:tab w:val="left" w:pos="584"/>
              </w:tabs>
              <w:spacing w:before="180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ab/>
              <w:t>361.95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before="175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£ 16,401.01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407C82" w:rsidRDefault="0071737D">
            <w:pPr>
              <w:pStyle w:val="TableParagraph"/>
              <w:spacing w:before="180"/>
              <w:ind w:left="54" w:right="8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£ 13,.592.02</w:t>
            </w:r>
          </w:p>
        </w:tc>
      </w:tr>
      <w:tr w:rsidR="00407C82">
        <w:trPr>
          <w:trHeight w:val="560"/>
        </w:trPr>
        <w:tc>
          <w:tcPr>
            <w:tcW w:w="4187" w:type="dxa"/>
          </w:tcPr>
          <w:p w:rsidR="00407C82" w:rsidRDefault="0071737D"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151615"/>
                <w:w w:val="110"/>
                <w:sz w:val="19"/>
              </w:rPr>
              <w:t>Surplus/(Deficit) for the year</w:t>
            </w:r>
          </w:p>
        </w:tc>
        <w:tc>
          <w:tcPr>
            <w:tcW w:w="1315" w:type="dxa"/>
            <w:tcBorders>
              <w:bottom w:val="single" w:sz="12" w:space="0" w:color="1F1F1F"/>
            </w:tcBorders>
          </w:tcPr>
          <w:p w:rsidR="00407C82" w:rsidRDefault="0071737D">
            <w:pPr>
              <w:pStyle w:val="TableParagraph"/>
              <w:tabs>
                <w:tab w:val="left" w:pos="388"/>
              </w:tabs>
              <w:spacing w:before="24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5"/>
                <w:sz w:val="20"/>
              </w:rPr>
              <w:t>-£</w:t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ab/>
              <w:t>4,007</w:t>
            </w:r>
            <w:r>
              <w:rPr>
                <w:rFonts w:ascii="Times New Roman" w:hAnsi="Times New Roman"/>
                <w:color w:val="151615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>11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232323"/>
            </w:tcBorders>
          </w:tcPr>
          <w:p w:rsidR="00407C82" w:rsidRDefault="0071737D">
            <w:pPr>
              <w:pStyle w:val="TableParagraph"/>
              <w:tabs>
                <w:tab w:val="left" w:pos="589"/>
              </w:tabs>
              <w:spacing w:before="29"/>
              <w:ind w:left="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423"/>
                <w:w w:val="105"/>
                <w:sz w:val="20"/>
              </w:rPr>
              <w:t>-£</w:t>
            </w:r>
            <w:r>
              <w:rPr>
                <w:rFonts w:ascii="Times New Roman" w:hAnsi="Times New Roman"/>
                <w:color w:val="232423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>361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>95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1F1F1F"/>
            </w:tcBorders>
          </w:tcPr>
          <w:p w:rsidR="00407C82" w:rsidRDefault="0071737D">
            <w:pPr>
              <w:pStyle w:val="TableParagraph"/>
              <w:tabs>
                <w:tab w:val="left" w:pos="384"/>
              </w:tabs>
              <w:spacing w:before="29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-£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ab/>
              <w:t>4,369.06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29"/>
              <w:ind w:left="73" w:right="8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  2,808.99</w:t>
            </w:r>
          </w:p>
        </w:tc>
      </w:tr>
      <w:tr w:rsidR="00407C82">
        <w:trPr>
          <w:trHeight w:val="260"/>
        </w:trPr>
        <w:tc>
          <w:tcPr>
            <w:tcW w:w="4187" w:type="dxa"/>
          </w:tcPr>
          <w:p w:rsidR="00407C82" w:rsidRDefault="0071737D">
            <w:pPr>
              <w:pStyle w:val="TableParagraph"/>
              <w:spacing w:before="8"/>
              <w:ind w:left="50"/>
              <w:rPr>
                <w:sz w:val="19"/>
              </w:rPr>
            </w:pPr>
            <w:proofErr w:type="spellStart"/>
            <w:r>
              <w:rPr>
                <w:color w:val="151615"/>
                <w:w w:val="105"/>
                <w:sz w:val="19"/>
              </w:rPr>
              <w:t>Clos</w:t>
            </w:r>
            <w:r>
              <w:rPr>
                <w:color w:val="343434"/>
                <w:w w:val="105"/>
                <w:sz w:val="19"/>
              </w:rPr>
              <w:t>i</w:t>
            </w:r>
            <w:r>
              <w:rPr>
                <w:color w:val="151615"/>
                <w:w w:val="105"/>
                <w:sz w:val="19"/>
              </w:rPr>
              <w:t>n</w:t>
            </w:r>
            <w:proofErr w:type="spellEnd"/>
            <w:r>
              <w:rPr>
                <w:color w:val="151615"/>
                <w:w w:val="105"/>
                <w:sz w:val="19"/>
              </w:rPr>
              <w:t xml:space="preserve"> g cash at bank and in hand</w:t>
            </w:r>
          </w:p>
        </w:tc>
        <w:tc>
          <w:tcPr>
            <w:tcW w:w="1315" w:type="dxa"/>
            <w:tcBorders>
              <w:top w:val="single" w:sz="12" w:space="0" w:color="1F1F1F"/>
              <w:bottom w:val="single" w:sz="12" w:space="0" w:color="1F1F1F"/>
            </w:tcBorders>
          </w:tcPr>
          <w:p w:rsidR="00407C82" w:rsidRDefault="0071737D">
            <w:pPr>
              <w:pStyle w:val="TableParagraph"/>
              <w:spacing w:before="12"/>
              <w:ind w:right="11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£ 12,031.95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232323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12" w:line="226" w:lineRule="exact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2"/>
                <w:sz w:val="20"/>
              </w:rPr>
              <w:t>£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1F1F1F"/>
              <w:bottom w:val="single" w:sz="12" w:space="0" w:color="232323"/>
            </w:tcBorders>
          </w:tcPr>
          <w:p w:rsidR="00407C82" w:rsidRDefault="0071737D">
            <w:pPr>
              <w:pStyle w:val="TableParagraph"/>
              <w:spacing w:before="12" w:line="229" w:lineRule="exact"/>
              <w:ind w:right="11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£ 12</w:t>
            </w:r>
            <w:r>
              <w:rPr>
                <w:rFonts w:ascii="Times New Roman" w:hAnsi="Times New Roman"/>
                <w:color w:val="343434"/>
                <w:w w:val="110"/>
                <w:sz w:val="20"/>
              </w:rPr>
              <w:t>,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>031.95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232323"/>
              <w:bottom w:val="single" w:sz="12" w:space="0" w:color="1F1F1F"/>
            </w:tcBorders>
          </w:tcPr>
          <w:p w:rsidR="00407C82" w:rsidRDefault="0071737D">
            <w:pPr>
              <w:pStyle w:val="TableParagraph"/>
              <w:spacing w:before="9"/>
              <w:ind w:left="74" w:right="6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 16,401.01</w:t>
            </w:r>
          </w:p>
        </w:tc>
      </w:tr>
      <w:tr w:rsidR="00407C82">
        <w:trPr>
          <w:trHeight w:val="540"/>
        </w:trPr>
        <w:tc>
          <w:tcPr>
            <w:tcW w:w="4187" w:type="dxa"/>
          </w:tcPr>
          <w:p w:rsidR="00407C82" w:rsidRDefault="00407C8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07C82" w:rsidRDefault="0071737D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color w:val="151615"/>
                <w:sz w:val="19"/>
              </w:rPr>
              <w:t xml:space="preserve">Bank and </w:t>
            </w:r>
            <w:r>
              <w:rPr>
                <w:b/>
                <w:color w:val="232423"/>
                <w:sz w:val="19"/>
              </w:rPr>
              <w:t xml:space="preserve">Cash </w:t>
            </w:r>
            <w:r>
              <w:rPr>
                <w:b/>
                <w:color w:val="151615"/>
                <w:sz w:val="19"/>
              </w:rPr>
              <w:t>Balances</w:t>
            </w:r>
          </w:p>
        </w:tc>
        <w:tc>
          <w:tcPr>
            <w:tcW w:w="1315" w:type="dxa"/>
            <w:tcBorders>
              <w:top w:val="single" w:sz="12" w:space="0" w:color="1F1F1F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232323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1F1F1F"/>
            </w:tcBorders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C82">
        <w:trPr>
          <w:trHeight w:val="580"/>
        </w:trPr>
        <w:tc>
          <w:tcPr>
            <w:tcW w:w="4187" w:type="dxa"/>
          </w:tcPr>
          <w:p w:rsidR="00407C82" w:rsidRDefault="0071737D">
            <w:pPr>
              <w:pStyle w:val="TableParagraph"/>
              <w:spacing w:before="34"/>
              <w:ind w:left="59" w:hanging="5"/>
              <w:rPr>
                <w:sz w:val="19"/>
              </w:rPr>
            </w:pPr>
            <w:r>
              <w:rPr>
                <w:color w:val="151615"/>
                <w:w w:val="105"/>
                <w:sz w:val="19"/>
              </w:rPr>
              <w:t>Old Bank Account</w:t>
            </w:r>
          </w:p>
          <w:p w:rsidR="00407C82" w:rsidRDefault="0071737D">
            <w:pPr>
              <w:pStyle w:val="TableParagraph"/>
              <w:spacing w:before="68"/>
              <w:ind w:left="59"/>
              <w:rPr>
                <w:sz w:val="19"/>
              </w:rPr>
            </w:pPr>
            <w:r>
              <w:rPr>
                <w:color w:val="151615"/>
                <w:w w:val="105"/>
                <w:sz w:val="19"/>
              </w:rPr>
              <w:t>New Bank Account</w:t>
            </w:r>
          </w:p>
        </w:tc>
        <w:tc>
          <w:tcPr>
            <w:tcW w:w="1315" w:type="dxa"/>
          </w:tcPr>
          <w:p w:rsidR="00407C82" w:rsidRDefault="0071737D">
            <w:pPr>
              <w:pStyle w:val="TableParagraph"/>
              <w:spacing w:before="31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6"/>
                <w:sz w:val="20"/>
              </w:rPr>
              <w:t>£</w:t>
            </w:r>
          </w:p>
          <w:p w:rsidR="00407C82" w:rsidRDefault="0071737D">
            <w:pPr>
              <w:pStyle w:val="TableParagraph"/>
              <w:spacing w:before="58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 xml:space="preserve">£ </w:t>
            </w:r>
            <w:r>
              <w:rPr>
                <w:rFonts w:ascii="Times New Roman" w:hAnsi="Times New Roman"/>
                <w:color w:val="232423"/>
                <w:w w:val="110"/>
                <w:sz w:val="20"/>
              </w:rPr>
              <w:t>11,538.95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before="36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6"/>
                <w:sz w:val="20"/>
              </w:rPr>
              <w:t>£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407C82" w:rsidRDefault="0071737D">
            <w:pPr>
              <w:pStyle w:val="TableParagraph"/>
              <w:spacing w:before="36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6"/>
                <w:sz w:val="20"/>
              </w:rPr>
              <w:t>£</w:t>
            </w:r>
          </w:p>
          <w:p w:rsidR="00407C82" w:rsidRDefault="0071737D">
            <w:pPr>
              <w:pStyle w:val="TableParagraph"/>
              <w:spacing w:before="58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£ 11,538.95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407C82" w:rsidRDefault="0071737D">
            <w:pPr>
              <w:pStyle w:val="TableParagraph"/>
              <w:spacing w:before="40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6"/>
                <w:sz w:val="20"/>
              </w:rPr>
              <w:t>£</w:t>
            </w:r>
          </w:p>
          <w:p w:rsidR="00407C82" w:rsidRDefault="0071737D">
            <w:pPr>
              <w:pStyle w:val="TableParagraph"/>
              <w:spacing w:before="57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£ 1.5,770.01</w:t>
            </w:r>
          </w:p>
        </w:tc>
      </w:tr>
      <w:tr w:rsidR="00407C82">
        <w:trPr>
          <w:trHeight w:val="560"/>
        </w:trPr>
        <w:tc>
          <w:tcPr>
            <w:tcW w:w="4187" w:type="dxa"/>
          </w:tcPr>
          <w:p w:rsidR="00407C82" w:rsidRDefault="0071737D">
            <w:pPr>
              <w:pStyle w:val="TableParagraph"/>
              <w:spacing w:before="26"/>
              <w:ind w:left="59"/>
              <w:rPr>
                <w:sz w:val="19"/>
              </w:rPr>
            </w:pPr>
            <w:r>
              <w:rPr>
                <w:color w:val="151615"/>
                <w:sz w:val="19"/>
              </w:rPr>
              <w:t>Petty Cash</w:t>
            </w:r>
          </w:p>
        </w:tc>
        <w:tc>
          <w:tcPr>
            <w:tcW w:w="1315" w:type="dxa"/>
            <w:tcBorders>
              <w:bottom w:val="single" w:sz="12" w:space="0" w:color="1F1F1C"/>
            </w:tcBorders>
          </w:tcPr>
          <w:p w:rsidR="00407C82" w:rsidRDefault="0071737D">
            <w:pPr>
              <w:pStyle w:val="TableParagraph"/>
              <w:tabs>
                <w:tab w:val="left" w:pos="487"/>
              </w:tabs>
              <w:spacing w:before="22"/>
              <w:ind w:right="11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5"/>
                <w:sz w:val="20"/>
              </w:rPr>
              <w:t>£</w:t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ab/>
              <w:t>493.00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181818"/>
            </w:tcBorders>
          </w:tcPr>
          <w:p w:rsidR="00407C82" w:rsidRDefault="0071737D">
            <w:pPr>
              <w:pStyle w:val="TableParagraph"/>
              <w:spacing w:before="27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12" w:space="0" w:color="1F1F1C"/>
            </w:tcBorders>
          </w:tcPr>
          <w:p w:rsidR="00407C82" w:rsidRDefault="0071737D">
            <w:pPr>
              <w:pStyle w:val="TableParagraph"/>
              <w:tabs>
                <w:tab w:val="left" w:pos="482"/>
              </w:tabs>
              <w:spacing w:before="27"/>
              <w:ind w:right="1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ab/>
              <w:t>493</w:t>
            </w:r>
            <w:r>
              <w:rPr>
                <w:rFonts w:ascii="Times New Roman" w:hAnsi="Times New Roman"/>
                <w:color w:val="343434"/>
                <w:w w:val="110"/>
                <w:sz w:val="20"/>
              </w:rPr>
              <w:t>.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>00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bottom w:val="single" w:sz="12" w:space="0" w:color="181818"/>
            </w:tcBorders>
          </w:tcPr>
          <w:p w:rsidR="00407C82" w:rsidRDefault="0071737D">
            <w:pPr>
              <w:pStyle w:val="TableParagraph"/>
              <w:tabs>
                <w:tab w:val="left" w:pos="482"/>
              </w:tabs>
              <w:spacing w:before="32"/>
              <w:ind w:right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ab/>
              <w:t>631.00</w:t>
            </w:r>
          </w:p>
        </w:tc>
      </w:tr>
      <w:tr w:rsidR="00407C82">
        <w:trPr>
          <w:trHeight w:val="260"/>
        </w:trPr>
        <w:tc>
          <w:tcPr>
            <w:tcW w:w="4187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1F1F1C"/>
              <w:bottom w:val="single" w:sz="12" w:space="0" w:color="1C1C1C"/>
            </w:tcBorders>
          </w:tcPr>
          <w:p w:rsidR="00407C82" w:rsidRDefault="0071737D">
            <w:pPr>
              <w:pStyle w:val="TableParagraph"/>
              <w:spacing w:before="14" w:line="226" w:lineRule="exact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5"/>
                <w:sz w:val="20"/>
              </w:rPr>
              <w:t xml:space="preserve">£ 1 2,031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color w:val="151615"/>
                <w:w w:val="105"/>
                <w:sz w:val="20"/>
              </w:rPr>
              <w:t>95</w:t>
            </w:r>
          </w:p>
        </w:tc>
        <w:tc>
          <w:tcPr>
            <w:tcW w:w="63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181818"/>
              <w:bottom w:val="single" w:sz="12" w:space="0" w:color="1C1C1C"/>
            </w:tcBorders>
          </w:tcPr>
          <w:p w:rsidR="00407C82" w:rsidRDefault="0071737D">
            <w:pPr>
              <w:pStyle w:val="TableParagraph"/>
              <w:spacing w:before="16" w:line="226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09"/>
                <w:sz w:val="20"/>
              </w:rPr>
              <w:t>£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12" w:space="0" w:color="1F1F1C"/>
              <w:bottom w:val="single" w:sz="12" w:space="0" w:color="1C1C18"/>
            </w:tcBorders>
          </w:tcPr>
          <w:p w:rsidR="00407C82" w:rsidRDefault="0071737D">
            <w:pPr>
              <w:pStyle w:val="TableParagraph"/>
              <w:spacing w:before="14" w:line="226" w:lineRule="exact"/>
              <w:ind w:right="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£ 12,031.95</w:t>
            </w:r>
          </w:p>
        </w:tc>
        <w:tc>
          <w:tcPr>
            <w:tcW w:w="641" w:type="dxa"/>
          </w:tcPr>
          <w:p w:rsidR="00407C82" w:rsidRDefault="00407C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181818"/>
              <w:bottom w:val="single" w:sz="12" w:space="0" w:color="1C1C1C"/>
            </w:tcBorders>
          </w:tcPr>
          <w:p w:rsidR="00407C82" w:rsidRDefault="0071737D">
            <w:pPr>
              <w:pStyle w:val="TableParagraph"/>
              <w:spacing w:before="12"/>
              <w:ind w:left="74" w:righ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51615"/>
                <w:w w:val="110"/>
                <w:sz w:val="20"/>
              </w:rPr>
              <w:t>£</w:t>
            </w:r>
            <w:r>
              <w:rPr>
                <w:rFonts w:ascii="Times New Roman" w:hAnsi="Times New Roman"/>
                <w:color w:val="151615"/>
                <w:spacing w:val="5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51615"/>
                <w:w w:val="110"/>
                <w:sz w:val="20"/>
              </w:rPr>
              <w:t>16,401.01</w:t>
            </w:r>
          </w:p>
        </w:tc>
      </w:tr>
    </w:tbl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71737D">
      <w:pPr>
        <w:pStyle w:val="BodyText"/>
        <w:spacing w:before="10"/>
        <w:rPr>
          <w:b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5303520</wp:posOffset>
            </wp:positionH>
            <wp:positionV relativeFrom="paragraph">
              <wp:posOffset>170191</wp:posOffset>
            </wp:positionV>
            <wp:extent cx="1133856" cy="3657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7693152</wp:posOffset>
            </wp:positionH>
            <wp:positionV relativeFrom="paragraph">
              <wp:posOffset>340879</wp:posOffset>
            </wp:positionV>
            <wp:extent cx="1475231" cy="18288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C82" w:rsidRDefault="00407C82">
      <w:pPr>
        <w:pStyle w:val="BodyText"/>
        <w:spacing w:before="1"/>
        <w:rPr>
          <w:b/>
          <w:sz w:val="6"/>
        </w:rPr>
      </w:pPr>
    </w:p>
    <w:p w:rsidR="00407C82" w:rsidRDefault="00407C82">
      <w:pPr>
        <w:rPr>
          <w:sz w:val="6"/>
        </w:rPr>
        <w:sectPr w:rsidR="00407C82">
          <w:pgSz w:w="16640" w:h="12080" w:orient="landscape"/>
          <w:pgMar w:top="860" w:right="2100" w:bottom="0" w:left="0" w:header="720" w:footer="720" w:gutter="0"/>
          <w:cols w:space="720"/>
        </w:sect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407C82">
      <w:pPr>
        <w:pStyle w:val="BodyText"/>
        <w:rPr>
          <w:b/>
          <w:sz w:val="20"/>
        </w:rPr>
      </w:pPr>
    </w:p>
    <w:p w:rsidR="00407C82" w:rsidRDefault="0071737D">
      <w:pPr>
        <w:pStyle w:val="Heading3"/>
        <w:spacing w:before="173"/>
      </w:pPr>
      <w:r>
        <w:rPr>
          <w:color w:val="151615"/>
          <w:w w:val="105"/>
        </w:rPr>
        <w:t>Dated</w:t>
      </w:r>
    </w:p>
    <w:p w:rsidR="00407C82" w:rsidRDefault="0071737D">
      <w:pPr>
        <w:spacing w:before="62"/>
        <w:ind w:right="449"/>
        <w:jc w:val="right"/>
        <w:rPr>
          <w:sz w:val="19"/>
        </w:rPr>
      </w:pPr>
      <w:r>
        <w:br w:type="column"/>
      </w:r>
      <w:r>
        <w:rPr>
          <w:color w:val="151615"/>
          <w:w w:val="110"/>
          <w:sz w:val="19"/>
        </w:rPr>
        <w:lastRenderedPageBreak/>
        <w:t>Arthur Mathieson</w:t>
      </w:r>
    </w:p>
    <w:p w:rsidR="00407C82" w:rsidRDefault="0071737D">
      <w:pPr>
        <w:tabs>
          <w:tab w:val="left" w:pos="507"/>
        </w:tabs>
        <w:spacing w:before="124"/>
        <w:jc w:val="right"/>
        <w:rPr>
          <w:sz w:val="21"/>
        </w:rPr>
      </w:pPr>
      <w:r>
        <w:pict>
          <v:group id="_x0000_s1026" style="position:absolute;left:0;text-align:left;margin-left:98.65pt;margin-top:-69pt;width:280.55pt;height:69.15pt;z-index:1312;mso-position-horizontal-relative:page" coordorigin="1973,-1380" coordsize="5611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77;top:-1380;width:5607;height:1383">
              <v:imagedata r:id="rId9" o:title=""/>
            </v:shape>
            <v:shape id="_x0000_s1027" type="#_x0000_t202" style="position:absolute;left:1973;top:-804;width:599;height:213" filled="f" stroked="f">
              <v:textbox inset="0,0,0,0">
                <w:txbxContent>
                  <w:p w:rsidR="00407C82" w:rsidRDefault="0071737D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151615"/>
                        <w:w w:val="95"/>
                        <w:sz w:val="19"/>
                      </w:rPr>
                      <w:t>Signed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3304032</wp:posOffset>
            </wp:positionH>
            <wp:positionV relativeFrom="paragraph">
              <wp:posOffset>135840</wp:posOffset>
            </wp:positionV>
            <wp:extent cx="524256" cy="207263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6"/>
          <w:sz w:val="21"/>
        </w:rPr>
        <w:t>09</w:t>
      </w:r>
      <w:r>
        <w:rPr>
          <w:color w:val="545456"/>
          <w:sz w:val="21"/>
        </w:rPr>
        <w:tab/>
      </w:r>
      <w:r>
        <w:rPr>
          <w:rFonts w:ascii="Times New Roman" w:hAnsi="Times New Roman"/>
          <w:color w:val="646464"/>
          <w:sz w:val="27"/>
        </w:rPr>
        <w:t xml:space="preserve">\o:3 </w:t>
      </w:r>
      <w:r>
        <w:rPr>
          <w:rFonts w:ascii="Times New Roman" w:hAnsi="Times New Roman"/>
          <w:color w:val="545456"/>
          <w:sz w:val="27"/>
        </w:rPr>
        <w:t xml:space="preserve">\ </w:t>
      </w:r>
      <w:proofErr w:type="spellStart"/>
      <w:proofErr w:type="gramStart"/>
      <w:r>
        <w:rPr>
          <w:color w:val="545456"/>
          <w:sz w:val="21"/>
        </w:rPr>
        <w:t>Z..</w:t>
      </w:r>
      <w:proofErr w:type="gramEnd"/>
      <w:r>
        <w:rPr>
          <w:color w:val="545456"/>
          <w:sz w:val="21"/>
        </w:rPr>
        <w:t>Oi</w:t>
      </w:r>
      <w:proofErr w:type="spellEnd"/>
      <w:r>
        <w:rPr>
          <w:color w:val="545456"/>
          <w:spacing w:val="25"/>
          <w:sz w:val="21"/>
        </w:rPr>
        <w:t xml:space="preserve"> </w:t>
      </w:r>
      <w:r>
        <w:rPr>
          <w:color w:val="545456"/>
          <w:sz w:val="21"/>
        </w:rPr>
        <w:t>·,</w:t>
      </w:r>
    </w:p>
    <w:p w:rsidR="00407C82" w:rsidRDefault="0071737D">
      <w:pPr>
        <w:pStyle w:val="Heading3"/>
        <w:spacing w:before="67"/>
        <w:ind w:left="1825"/>
        <w:jc w:val="left"/>
      </w:pPr>
      <w:r>
        <w:br w:type="column"/>
      </w:r>
      <w:r>
        <w:rPr>
          <w:color w:val="151615"/>
          <w:w w:val="105"/>
        </w:rPr>
        <w:lastRenderedPageBreak/>
        <w:t>Pauline McLaren</w:t>
      </w:r>
    </w:p>
    <w:p w:rsidR="00407C82" w:rsidRDefault="0071737D">
      <w:pPr>
        <w:spacing w:before="70"/>
        <w:ind w:left="2140"/>
        <w:rPr>
          <w:sz w:val="25"/>
        </w:rPr>
      </w:pPr>
      <w:r>
        <w:rPr>
          <w:i/>
          <w:color w:val="545456"/>
          <w:w w:val="90"/>
          <w:sz w:val="25"/>
        </w:rPr>
        <w:t xml:space="preserve">9-J.3/.;;.017 </w:t>
      </w:r>
      <w:r>
        <w:rPr>
          <w:color w:val="A5A5A5"/>
          <w:w w:val="90"/>
          <w:sz w:val="25"/>
        </w:rPr>
        <w:t>·</w:t>
      </w:r>
    </w:p>
    <w:p w:rsidR="00407C82" w:rsidRDefault="00407C82">
      <w:pPr>
        <w:rPr>
          <w:sz w:val="25"/>
        </w:rPr>
        <w:sectPr w:rsidR="00407C82">
          <w:type w:val="continuous"/>
          <w:pgSz w:w="16640" w:h="12080" w:orient="landscape"/>
          <w:pgMar w:top="1140" w:right="2100" w:bottom="280" w:left="0" w:header="720" w:footer="720" w:gutter="0"/>
          <w:cols w:num="3" w:space="720" w:equalWidth="0">
            <w:col w:w="2510" w:space="716"/>
            <w:col w:w="6912" w:space="40"/>
            <w:col w:w="4362"/>
          </w:cols>
        </w:sect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rPr>
          <w:sz w:val="20"/>
        </w:rPr>
      </w:pPr>
    </w:p>
    <w:p w:rsidR="00407C82" w:rsidRDefault="00407C82">
      <w:pPr>
        <w:pStyle w:val="BodyText"/>
        <w:spacing w:before="6" w:after="1"/>
        <w:rPr>
          <w:sz w:val="14"/>
        </w:rPr>
      </w:pPr>
    </w:p>
    <w:p w:rsidR="00407C82" w:rsidRDefault="0071737D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02336" cy="195072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82" w:rsidRDefault="00407C82">
      <w:pPr>
        <w:rPr>
          <w:sz w:val="20"/>
        </w:rPr>
        <w:sectPr w:rsidR="00407C82">
          <w:type w:val="continuous"/>
          <w:pgSz w:w="16640" w:h="12080" w:orient="landscape"/>
          <w:pgMar w:top="1140" w:right="2100" w:bottom="280" w:left="0" w:header="720" w:footer="720" w:gutter="0"/>
          <w:cols w:space="720"/>
        </w:sectPr>
      </w:pPr>
    </w:p>
    <w:p w:rsidR="00407C82" w:rsidRDefault="0071737D">
      <w:pPr>
        <w:pStyle w:val="Heading4"/>
        <w:spacing w:before="65"/>
        <w:ind w:left="132"/>
      </w:pPr>
      <w:r>
        <w:rPr>
          <w:color w:val="0C0C0C"/>
        </w:rPr>
        <w:lastRenderedPageBreak/>
        <w:t>Notes to the Accounts</w:t>
      </w:r>
      <w:r>
        <w:rPr>
          <w:color w:val="262626"/>
        </w:rPr>
        <w:t xml:space="preserve">- </w:t>
      </w:r>
      <w:r>
        <w:rPr>
          <w:color w:val="0C0C0C"/>
        </w:rPr>
        <w:t>for the year ended 31 October 2016</w:t>
      </w:r>
    </w:p>
    <w:p w:rsidR="00407C82" w:rsidRDefault="00407C82">
      <w:pPr>
        <w:pStyle w:val="BodyText"/>
        <w:spacing w:before="7"/>
        <w:rPr>
          <w:b/>
          <w:sz w:val="23"/>
        </w:rPr>
      </w:pPr>
    </w:p>
    <w:p w:rsidR="00407C82" w:rsidRDefault="0071737D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1"/>
        <w:rPr>
          <w:b/>
          <w:color w:val="0C0C0C"/>
          <w:sz w:val="17"/>
        </w:rPr>
      </w:pPr>
      <w:r>
        <w:rPr>
          <w:b/>
          <w:color w:val="0C0C0C"/>
          <w:w w:val="90"/>
          <w:sz w:val="18"/>
        </w:rPr>
        <w:t>Basis of</w:t>
      </w:r>
      <w:r>
        <w:rPr>
          <w:b/>
          <w:color w:val="0C0C0C"/>
          <w:spacing w:val="17"/>
          <w:w w:val="90"/>
          <w:sz w:val="18"/>
        </w:rPr>
        <w:t xml:space="preserve"> </w:t>
      </w:r>
      <w:r>
        <w:rPr>
          <w:b/>
          <w:color w:val="0C0C0C"/>
          <w:w w:val="90"/>
          <w:sz w:val="18"/>
        </w:rPr>
        <w:t>Accounting</w:t>
      </w:r>
    </w:p>
    <w:p w:rsidR="00407C82" w:rsidRDefault="0071737D">
      <w:pPr>
        <w:pStyle w:val="BodyText"/>
        <w:spacing w:before="38" w:line="283" w:lineRule="auto"/>
        <w:ind w:left="690" w:firstLine="7"/>
      </w:pPr>
      <w:r>
        <w:rPr>
          <w:color w:val="0C0C0C"/>
        </w:rPr>
        <w:t>These accounts have been prepared on the Receipts and Payments basis in accordance with the Charities &amp; Trustee Investment (Scotland) Act 2005 and the Charities Accounts (Scotland) Regulations 2006 (as amended)</w:t>
      </w:r>
    </w:p>
    <w:p w:rsidR="00407C82" w:rsidRDefault="0071737D">
      <w:pPr>
        <w:pStyle w:val="Heading4"/>
        <w:numPr>
          <w:ilvl w:val="0"/>
          <w:numId w:val="1"/>
        </w:numPr>
        <w:tabs>
          <w:tab w:val="left" w:pos="698"/>
          <w:tab w:val="left" w:pos="699"/>
        </w:tabs>
        <w:spacing w:before="169"/>
        <w:ind w:left="698" w:hanging="562"/>
        <w:rPr>
          <w:color w:val="0C0C0C"/>
        </w:rPr>
      </w:pPr>
      <w:r>
        <w:rPr>
          <w:color w:val="0C0C0C"/>
        </w:rPr>
        <w:t>Nature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Purpose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Funds</w:t>
      </w:r>
    </w:p>
    <w:p w:rsidR="00407C82" w:rsidRDefault="0071737D">
      <w:pPr>
        <w:pStyle w:val="BodyText"/>
        <w:spacing w:before="37" w:line="280" w:lineRule="auto"/>
        <w:ind w:left="695" w:firstLine="7"/>
      </w:pPr>
      <w:r>
        <w:rPr>
          <w:color w:val="0C0C0C"/>
          <w:w w:val="105"/>
        </w:rPr>
        <w:t>Unrestricted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fund</w:t>
      </w:r>
      <w:r>
        <w:rPr>
          <w:color w:val="0C0C0C"/>
          <w:w w:val="105"/>
        </w:rPr>
        <w:t>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those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discretion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trustees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furtherance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objects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 charity.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trustees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maintain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single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unrestricted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fund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day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w w:val="105"/>
        </w:rPr>
        <w:t xml:space="preserve"> </w:t>
      </w:r>
      <w:r>
        <w:rPr>
          <w:color w:val="0C0C0C"/>
          <w:w w:val="105"/>
        </w:rPr>
        <w:t>day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running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cha</w:t>
      </w:r>
      <w:r>
        <w:rPr>
          <w:color w:val="0C0C0C"/>
          <w:spacing w:val="-33"/>
          <w:w w:val="105"/>
        </w:rPr>
        <w:t xml:space="preserve"> </w:t>
      </w:r>
      <w:r>
        <w:rPr>
          <w:color w:val="262626"/>
          <w:w w:val="105"/>
        </w:rPr>
        <w:t>r</w:t>
      </w:r>
      <w:r>
        <w:rPr>
          <w:color w:val="262626"/>
          <w:spacing w:val="-39"/>
          <w:w w:val="105"/>
        </w:rPr>
        <w:t xml:space="preserve"> </w:t>
      </w:r>
      <w:proofErr w:type="spellStart"/>
      <w:proofErr w:type="gramStart"/>
      <w:r>
        <w:rPr>
          <w:color w:val="0C0C0C"/>
          <w:w w:val="105"/>
        </w:rPr>
        <w:t>ity</w:t>
      </w:r>
      <w:proofErr w:type="spellEnd"/>
      <w:r>
        <w:rPr>
          <w:color w:val="0C0C0C"/>
          <w:spacing w:val="-24"/>
          <w:w w:val="105"/>
        </w:rPr>
        <w:t xml:space="preserve"> </w:t>
      </w:r>
      <w:r>
        <w:rPr>
          <w:color w:val="262626"/>
          <w:w w:val="105"/>
        </w:rPr>
        <w:t>.</w:t>
      </w:r>
      <w:proofErr w:type="gramEnd"/>
      <w:r>
        <w:rPr>
          <w:color w:val="262626"/>
          <w:spacing w:val="-17"/>
          <w:w w:val="105"/>
        </w:rPr>
        <w:t xml:space="preserve"> </w:t>
      </w:r>
      <w:r>
        <w:rPr>
          <w:color w:val="0C0C0C"/>
          <w:w w:val="105"/>
        </w:rPr>
        <w:t>Restricted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funds may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purposes.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Restrictions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arise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when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specified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donor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when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raised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for specific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purposes.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bank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account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held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but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restricted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since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common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managed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manually.</w:t>
      </w:r>
    </w:p>
    <w:p w:rsidR="00407C82" w:rsidRDefault="0071737D">
      <w:pPr>
        <w:pStyle w:val="Heading4"/>
        <w:numPr>
          <w:ilvl w:val="0"/>
          <w:numId w:val="1"/>
        </w:numPr>
        <w:tabs>
          <w:tab w:val="left" w:pos="689"/>
          <w:tab w:val="left" w:pos="690"/>
        </w:tabs>
        <w:spacing w:before="171"/>
        <w:ind w:left="689" w:hanging="566"/>
        <w:rPr>
          <w:color w:val="0C0C0C"/>
        </w:rPr>
      </w:pPr>
      <w:r>
        <w:rPr>
          <w:color w:val="0C0C0C"/>
        </w:rPr>
        <w:t>Donations</w:t>
      </w:r>
    </w:p>
    <w:p w:rsidR="00407C82" w:rsidRDefault="0071737D">
      <w:pPr>
        <w:pStyle w:val="BodyText"/>
        <w:spacing w:before="37" w:after="43"/>
        <w:ind w:left="688"/>
      </w:pPr>
      <w:r>
        <w:rPr>
          <w:color w:val="0C0C0C"/>
          <w:w w:val="105"/>
        </w:rPr>
        <w:t>The following significant financial donations were received during the year: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91"/>
      </w:tblGrid>
      <w:tr w:rsidR="00407C82">
        <w:trPr>
          <w:trHeight w:val="220"/>
        </w:trPr>
        <w:tc>
          <w:tcPr>
            <w:tcW w:w="2740" w:type="dxa"/>
          </w:tcPr>
          <w:p w:rsidR="00407C82" w:rsidRDefault="0071737D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color w:val="0C0C0C"/>
                <w:sz w:val="18"/>
              </w:rPr>
              <w:t>Leith Links Community Council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£300.00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8" w:line="206" w:lineRule="exact"/>
              <w:ind w:left="76"/>
              <w:rPr>
                <w:sz w:val="18"/>
              </w:rPr>
            </w:pPr>
            <w:r>
              <w:rPr>
                <w:color w:val="0C0C0C"/>
                <w:w w:val="95"/>
                <w:sz w:val="18"/>
              </w:rPr>
              <w:t>High Constables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8" w:line="206" w:lineRule="exact"/>
              <w:ind w:right="62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£432.00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3"/>
              <w:ind w:left="72"/>
              <w:rPr>
                <w:sz w:val="18"/>
              </w:rPr>
            </w:pPr>
            <w:r>
              <w:rPr>
                <w:color w:val="0C0C0C"/>
                <w:sz w:val="18"/>
              </w:rPr>
              <w:t>Creative Scotland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50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 xml:space="preserve">£340 </w:t>
            </w:r>
            <w:r>
              <w:rPr>
                <w:color w:val="262626"/>
                <w:sz w:val="18"/>
              </w:rPr>
              <w:t>.</w:t>
            </w:r>
            <w:r>
              <w:rPr>
                <w:color w:val="0C0C0C"/>
                <w:sz w:val="18"/>
              </w:rPr>
              <w:t>10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6" w:line="206" w:lineRule="exact"/>
              <w:ind w:left="76"/>
              <w:rPr>
                <w:sz w:val="18"/>
              </w:rPr>
            </w:pPr>
            <w:r>
              <w:rPr>
                <w:color w:val="0C0C0C"/>
                <w:sz w:val="18"/>
              </w:rPr>
              <w:t>Celtic FC Supporters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6" w:line="206" w:lineRule="exact"/>
              <w:ind w:right="79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£500.00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8" w:line="206" w:lineRule="exact"/>
              <w:ind w:left="76"/>
              <w:rPr>
                <w:sz w:val="18"/>
              </w:rPr>
            </w:pPr>
            <w:proofErr w:type="spellStart"/>
            <w:r>
              <w:rPr>
                <w:color w:val="0C0C0C"/>
                <w:sz w:val="18"/>
              </w:rPr>
              <w:t>Craigentinny</w:t>
            </w:r>
            <w:proofErr w:type="spellEnd"/>
            <w:r>
              <w:rPr>
                <w:color w:val="0C0C0C"/>
                <w:sz w:val="18"/>
              </w:rPr>
              <w:t xml:space="preserve"> Primary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60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£202.00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23" w:line="206" w:lineRule="exact"/>
              <w:ind w:left="72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Morgan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48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£100</w:t>
            </w:r>
            <w:r>
              <w:rPr>
                <w:color w:val="262626"/>
                <w:sz w:val="18"/>
              </w:rPr>
              <w:t>.</w:t>
            </w:r>
            <w:r>
              <w:rPr>
                <w:color w:val="0C0C0C"/>
                <w:sz w:val="18"/>
              </w:rPr>
              <w:t>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8" w:line="206" w:lineRule="exact"/>
              <w:ind w:left="71"/>
              <w:rPr>
                <w:sz w:val="18"/>
              </w:rPr>
            </w:pPr>
            <w:r>
              <w:rPr>
                <w:color w:val="0C0C0C"/>
                <w:sz w:val="18"/>
              </w:rPr>
              <w:t>Edinburgh/Lothians Trust Fund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65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£190.00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23" w:line="206" w:lineRule="exact"/>
              <w:ind w:left="72"/>
              <w:rPr>
                <w:sz w:val="18"/>
              </w:rPr>
            </w:pPr>
            <w:r>
              <w:rPr>
                <w:color w:val="0C0C0C"/>
                <w:sz w:val="18"/>
              </w:rPr>
              <w:t>Dei</w:t>
            </w:r>
            <w:r>
              <w:rPr>
                <w:color w:val="262626"/>
                <w:sz w:val="18"/>
              </w:rPr>
              <w:t>r</w:t>
            </w:r>
            <w:r>
              <w:rPr>
                <w:color w:val="0C0C0C"/>
                <w:sz w:val="18"/>
              </w:rPr>
              <w:t>dre Brock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67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£130.00</w:t>
            </w:r>
          </w:p>
        </w:tc>
      </w:tr>
      <w:tr w:rsidR="00407C82">
        <w:trPr>
          <w:trHeight w:val="24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8" w:line="206" w:lineRule="exact"/>
              <w:ind w:left="66"/>
              <w:rPr>
                <w:sz w:val="18"/>
              </w:rPr>
            </w:pPr>
            <w:r>
              <w:rPr>
                <w:color w:val="0C0C0C"/>
                <w:sz w:val="18"/>
              </w:rPr>
              <w:t>John Cumming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/>
              <w:ind w:right="48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£100</w:t>
            </w:r>
            <w:r>
              <w:rPr>
                <w:color w:val="262626"/>
                <w:sz w:val="18"/>
              </w:rPr>
              <w:t>.</w:t>
            </w:r>
            <w:r>
              <w:rPr>
                <w:color w:val="0C0C0C"/>
                <w:sz w:val="18"/>
              </w:rPr>
              <w:t>00</w:t>
            </w:r>
          </w:p>
        </w:tc>
      </w:tr>
      <w:tr w:rsidR="00407C82">
        <w:trPr>
          <w:trHeight w:val="22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8" w:line="202" w:lineRule="exact"/>
              <w:ind w:left="72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Macleod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13" w:line="206" w:lineRule="exact"/>
              <w:ind w:right="67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£115.00</w:t>
            </w:r>
          </w:p>
        </w:tc>
      </w:tr>
      <w:tr w:rsidR="00407C82">
        <w:trPr>
          <w:trHeight w:val="22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3" w:line="195" w:lineRule="exact"/>
              <w:ind w:left="72"/>
              <w:rPr>
                <w:sz w:val="18"/>
              </w:rPr>
            </w:pPr>
            <w:r>
              <w:rPr>
                <w:color w:val="0C0C0C"/>
                <w:sz w:val="18"/>
              </w:rPr>
              <w:t>Clemente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8" w:line="200" w:lineRule="exact"/>
              <w:ind w:right="71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£184.39</w:t>
            </w:r>
          </w:p>
        </w:tc>
      </w:tr>
      <w:tr w:rsidR="00407C82">
        <w:trPr>
          <w:trHeight w:val="26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8" w:line="250" w:lineRule="exact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color w:val="0C0C0C"/>
                <w:w w:val="90"/>
                <w:sz w:val="24"/>
              </w:rPr>
              <w:t>SNP</w:t>
            </w:r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before="24"/>
              <w:ind w:right="71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£300.00</w:t>
            </w:r>
          </w:p>
        </w:tc>
      </w:tr>
      <w:tr w:rsidR="00407C82">
        <w:trPr>
          <w:trHeight w:val="200"/>
        </w:trPr>
        <w:tc>
          <w:tcPr>
            <w:tcW w:w="2740" w:type="dxa"/>
          </w:tcPr>
          <w:p w:rsidR="00407C82" w:rsidRDefault="0071737D">
            <w:pPr>
              <w:pStyle w:val="TableParagraph"/>
              <w:spacing w:before="1" w:line="187" w:lineRule="exact"/>
              <w:ind w:left="74"/>
              <w:rPr>
                <w:sz w:val="18"/>
              </w:rPr>
            </w:pPr>
            <w:r>
              <w:rPr>
                <w:color w:val="0C0C0C"/>
                <w:sz w:val="18"/>
              </w:rPr>
              <w:t xml:space="preserve">lain </w:t>
            </w:r>
            <w:proofErr w:type="spellStart"/>
            <w:r>
              <w:rPr>
                <w:color w:val="0C0C0C"/>
                <w:sz w:val="18"/>
              </w:rPr>
              <w:t>Venebles</w:t>
            </w:r>
            <w:proofErr w:type="spellEnd"/>
          </w:p>
        </w:tc>
        <w:tc>
          <w:tcPr>
            <w:tcW w:w="891" w:type="dxa"/>
          </w:tcPr>
          <w:p w:rsidR="00407C82" w:rsidRDefault="0071737D">
            <w:pPr>
              <w:pStyle w:val="TableParagraph"/>
              <w:spacing w:line="188" w:lineRule="exact"/>
              <w:ind w:right="65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£100.00</w:t>
            </w:r>
          </w:p>
        </w:tc>
      </w:tr>
    </w:tbl>
    <w:p w:rsidR="00407C82" w:rsidRDefault="00407C82">
      <w:pPr>
        <w:pStyle w:val="BodyText"/>
        <w:rPr>
          <w:sz w:val="17"/>
        </w:rPr>
      </w:pPr>
    </w:p>
    <w:p w:rsidR="00407C82" w:rsidRDefault="0071737D">
      <w:pPr>
        <w:pStyle w:val="Heading4"/>
        <w:numPr>
          <w:ilvl w:val="0"/>
          <w:numId w:val="1"/>
        </w:numPr>
        <w:tabs>
          <w:tab w:val="left" w:pos="679"/>
          <w:tab w:val="left" w:pos="680"/>
        </w:tabs>
        <w:ind w:left="679" w:hanging="566"/>
        <w:rPr>
          <w:color w:val="0C0C0C"/>
        </w:rPr>
      </w:pPr>
      <w:r>
        <w:rPr>
          <w:color w:val="0C0C0C"/>
          <w:w w:val="95"/>
        </w:rPr>
        <w:t>Grants</w:t>
      </w:r>
      <w:r>
        <w:rPr>
          <w:color w:val="0C0C0C"/>
          <w:spacing w:val="-15"/>
          <w:w w:val="95"/>
        </w:rPr>
        <w:t xml:space="preserve"> </w:t>
      </w:r>
      <w:r>
        <w:rPr>
          <w:color w:val="0C0C0C"/>
          <w:w w:val="95"/>
        </w:rPr>
        <w:t>Received</w:t>
      </w:r>
    </w:p>
    <w:p w:rsidR="00407C82" w:rsidRDefault="0071737D">
      <w:pPr>
        <w:pStyle w:val="BodyText"/>
        <w:spacing w:before="42"/>
        <w:ind w:left="683"/>
      </w:pPr>
      <w:r>
        <w:rPr>
          <w:color w:val="0C0C0C"/>
          <w:w w:val="105"/>
        </w:rPr>
        <w:t>No g</w:t>
      </w:r>
      <w:r>
        <w:rPr>
          <w:color w:val="262626"/>
          <w:w w:val="105"/>
        </w:rPr>
        <w:t>r</w:t>
      </w:r>
      <w:r>
        <w:rPr>
          <w:color w:val="0C0C0C"/>
          <w:w w:val="105"/>
        </w:rPr>
        <w:t>ants w</w:t>
      </w:r>
      <w:r>
        <w:rPr>
          <w:color w:val="262626"/>
          <w:w w:val="105"/>
        </w:rPr>
        <w:t>e</w:t>
      </w:r>
      <w:r>
        <w:rPr>
          <w:color w:val="0C0C0C"/>
          <w:w w:val="105"/>
        </w:rPr>
        <w:t>re received in this financial year-the balance of previous grants was spent.</w:t>
      </w:r>
    </w:p>
    <w:p w:rsidR="00407C82" w:rsidRDefault="00407C82">
      <w:pPr>
        <w:pStyle w:val="BodyText"/>
        <w:spacing w:before="7"/>
        <w:rPr>
          <w:sz w:val="16"/>
        </w:rPr>
      </w:pPr>
    </w:p>
    <w:p w:rsidR="00407C82" w:rsidRDefault="0071737D">
      <w:pPr>
        <w:pStyle w:val="Heading4"/>
        <w:numPr>
          <w:ilvl w:val="0"/>
          <w:numId w:val="1"/>
        </w:numPr>
        <w:tabs>
          <w:tab w:val="left" w:pos="684"/>
          <w:tab w:val="left" w:pos="685"/>
        </w:tabs>
        <w:ind w:left="684" w:hanging="566"/>
        <w:rPr>
          <w:color w:val="0C0C0C"/>
        </w:rPr>
      </w:pPr>
      <w:r>
        <w:rPr>
          <w:color w:val="0C0C0C"/>
          <w:w w:val="95"/>
        </w:rPr>
        <w:t>Cost of Charitable</w:t>
      </w:r>
      <w:r>
        <w:rPr>
          <w:color w:val="0C0C0C"/>
          <w:spacing w:val="-21"/>
          <w:w w:val="95"/>
        </w:rPr>
        <w:t xml:space="preserve"> </w:t>
      </w:r>
      <w:r>
        <w:rPr>
          <w:color w:val="0C0C0C"/>
          <w:w w:val="95"/>
        </w:rPr>
        <w:t>Activities</w:t>
      </w:r>
    </w:p>
    <w:p w:rsidR="00407C82" w:rsidRDefault="0071737D">
      <w:pPr>
        <w:pStyle w:val="BodyText"/>
        <w:spacing w:before="32"/>
        <w:ind w:left="678"/>
      </w:pPr>
      <w:r>
        <w:rPr>
          <w:color w:val="0C0C0C"/>
        </w:rPr>
        <w:t xml:space="preserve">This covers gift aid envelopes </w:t>
      </w:r>
      <w:proofErr w:type="gramStart"/>
      <w:r>
        <w:rPr>
          <w:color w:val="0C0C0C"/>
        </w:rPr>
        <w:t>and  other</w:t>
      </w:r>
      <w:proofErr w:type="gramEnd"/>
      <w:r>
        <w:rPr>
          <w:color w:val="0C0C0C"/>
        </w:rPr>
        <w:t xml:space="preserve"> small miscellaneous  costs </w:t>
      </w:r>
      <w:proofErr w:type="spellStart"/>
      <w:r>
        <w:rPr>
          <w:color w:val="262626"/>
        </w:rPr>
        <w:t>i</w:t>
      </w:r>
      <w:r>
        <w:rPr>
          <w:color w:val="0C0C0C"/>
        </w:rPr>
        <w:t>ncurr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ed</w:t>
      </w:r>
      <w:proofErr w:type="spellEnd"/>
      <w:r>
        <w:rPr>
          <w:color w:val="0C0C0C"/>
        </w:rPr>
        <w:t xml:space="preserve"> in carrying out the function..</w:t>
      </w:r>
    </w:p>
    <w:p w:rsidR="00407C82" w:rsidRDefault="00407C82">
      <w:pPr>
        <w:pStyle w:val="BodyText"/>
        <w:spacing w:before="9"/>
        <w:rPr>
          <w:sz w:val="17"/>
        </w:rPr>
      </w:pPr>
    </w:p>
    <w:p w:rsidR="00407C82" w:rsidRDefault="0071737D">
      <w:pPr>
        <w:pStyle w:val="Heading4"/>
        <w:numPr>
          <w:ilvl w:val="0"/>
          <w:numId w:val="1"/>
        </w:numPr>
        <w:tabs>
          <w:tab w:val="left" w:pos="679"/>
          <w:tab w:val="left" w:pos="680"/>
        </w:tabs>
        <w:ind w:left="679" w:hanging="570"/>
        <w:rPr>
          <w:color w:val="0C0C0C"/>
        </w:rPr>
      </w:pPr>
      <w:r>
        <w:rPr>
          <w:color w:val="0C0C0C"/>
          <w:w w:val="90"/>
        </w:rPr>
        <w:t>Governance</w:t>
      </w:r>
      <w:r>
        <w:rPr>
          <w:color w:val="0C0C0C"/>
          <w:spacing w:val="41"/>
          <w:w w:val="90"/>
        </w:rPr>
        <w:t xml:space="preserve"> </w:t>
      </w:r>
      <w:r>
        <w:rPr>
          <w:color w:val="0C0C0C"/>
          <w:w w:val="90"/>
        </w:rPr>
        <w:t>Costs</w:t>
      </w:r>
    </w:p>
    <w:p w:rsidR="00407C82" w:rsidRDefault="0071737D">
      <w:pPr>
        <w:pStyle w:val="BodyText"/>
        <w:spacing w:before="37"/>
        <w:ind w:left="674"/>
      </w:pPr>
      <w:r>
        <w:rPr>
          <w:color w:val="0C0C0C"/>
          <w:w w:val="105"/>
        </w:rPr>
        <w:t>This is an honorariu</w:t>
      </w:r>
      <w:r>
        <w:rPr>
          <w:color w:val="0C0C0C"/>
          <w:w w:val="105"/>
        </w:rPr>
        <w:t>m for the examiner of the accounts.</w:t>
      </w:r>
    </w:p>
    <w:p w:rsidR="00407C82" w:rsidRDefault="00407C82">
      <w:pPr>
        <w:pStyle w:val="BodyText"/>
        <w:spacing w:before="3"/>
        <w:rPr>
          <w:sz w:val="16"/>
        </w:rPr>
      </w:pPr>
    </w:p>
    <w:p w:rsidR="00407C82" w:rsidRDefault="0071737D">
      <w:pPr>
        <w:pStyle w:val="Heading4"/>
        <w:numPr>
          <w:ilvl w:val="0"/>
          <w:numId w:val="1"/>
        </w:numPr>
        <w:tabs>
          <w:tab w:val="left" w:pos="679"/>
          <w:tab w:val="left" w:pos="680"/>
        </w:tabs>
        <w:ind w:left="679" w:hanging="560"/>
        <w:rPr>
          <w:rFonts w:ascii="Times New Roman"/>
          <w:color w:val="0C0C0C"/>
          <w:sz w:val="19"/>
        </w:rPr>
      </w:pPr>
      <w:r>
        <w:rPr>
          <w:color w:val="0C0C0C"/>
        </w:rPr>
        <w:t>Restricted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Funds-these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broken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down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follows:</w:t>
      </w:r>
    </w:p>
    <w:p w:rsidR="00407C82" w:rsidRDefault="0071737D">
      <w:pPr>
        <w:pStyle w:val="BodyText"/>
        <w:spacing w:before="34" w:line="278" w:lineRule="auto"/>
        <w:ind w:left="674" w:right="4128" w:firstLine="4"/>
      </w:pPr>
      <w:r>
        <w:rPr>
          <w:color w:val="0C0C0C"/>
        </w:rPr>
        <w:t xml:space="preserve">Big </w:t>
      </w:r>
      <w:r>
        <w:rPr>
          <w:color w:val="262626"/>
        </w:rPr>
        <w:t>L</w:t>
      </w:r>
      <w:r>
        <w:rPr>
          <w:color w:val="0C0C0C"/>
        </w:rPr>
        <w:t xml:space="preserve">ott </w:t>
      </w:r>
      <w:proofErr w:type="spellStart"/>
      <w:r>
        <w:rPr>
          <w:color w:val="0C0C0C"/>
        </w:rPr>
        <w:t>ery</w:t>
      </w:r>
      <w:proofErr w:type="spellEnd"/>
      <w:r>
        <w:rPr>
          <w:color w:val="0C0C0C"/>
        </w:rPr>
        <w:t xml:space="preserve"> Fund Balance </w:t>
      </w:r>
      <w:proofErr w:type="gramStart"/>
      <w:r>
        <w:rPr>
          <w:color w:val="0C0C0C"/>
        </w:rPr>
        <w:t>c/f</w:t>
      </w:r>
      <w:proofErr w:type="gramEnd"/>
      <w:r>
        <w:rPr>
          <w:color w:val="0C0C0C"/>
        </w:rPr>
        <w:t xml:space="preserve"> of £260.05 now spent on </w:t>
      </w:r>
      <w:proofErr w:type="spellStart"/>
      <w:r>
        <w:rPr>
          <w:color w:val="0C0C0C"/>
        </w:rPr>
        <w:t>sh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elving</w:t>
      </w:r>
      <w:proofErr w:type="spellEnd"/>
      <w:r>
        <w:rPr>
          <w:color w:val="525252"/>
        </w:rPr>
        <w:t xml:space="preserve">, </w:t>
      </w:r>
      <w:proofErr w:type="spellStart"/>
      <w:r>
        <w:rPr>
          <w:color w:val="0C0C0C"/>
        </w:rPr>
        <w:t>S</w:t>
      </w:r>
      <w:r>
        <w:rPr>
          <w:color w:val="262626"/>
        </w:rPr>
        <w:t>i</w:t>
      </w:r>
      <w:r>
        <w:rPr>
          <w:color w:val="0C0C0C"/>
        </w:rPr>
        <w:t>lic</w:t>
      </w:r>
      <w:proofErr w:type="spellEnd"/>
      <w:r>
        <w:rPr>
          <w:color w:val="0C0C0C"/>
        </w:rPr>
        <w:t xml:space="preserve"> on Valley Community Fund Ba</w:t>
      </w:r>
      <w:r>
        <w:rPr>
          <w:color w:val="262626"/>
        </w:rPr>
        <w:t>l</w:t>
      </w:r>
      <w:r>
        <w:rPr>
          <w:color w:val="0C0C0C"/>
        </w:rPr>
        <w:t>ance c/f of £101.90.</w:t>
      </w:r>
    </w:p>
    <w:p w:rsidR="00407C82" w:rsidRDefault="0071737D">
      <w:pPr>
        <w:pStyle w:val="BodyText"/>
        <w:spacing w:before="10"/>
        <w:ind w:left="679"/>
      </w:pPr>
      <w:r>
        <w:rPr>
          <w:color w:val="0C0C0C"/>
          <w:w w:val="105"/>
        </w:rPr>
        <w:t>No fund</w:t>
      </w:r>
      <w:r>
        <w:rPr>
          <w:color w:val="262626"/>
          <w:w w:val="105"/>
        </w:rPr>
        <w:t xml:space="preserve">s r </w:t>
      </w:r>
      <w:proofErr w:type="spellStart"/>
      <w:r>
        <w:rPr>
          <w:color w:val="0C0C0C"/>
          <w:w w:val="105"/>
        </w:rPr>
        <w:t>estrict</w:t>
      </w:r>
      <w:proofErr w:type="spellEnd"/>
      <w:r>
        <w:rPr>
          <w:color w:val="0C0C0C"/>
          <w:w w:val="105"/>
        </w:rPr>
        <w:t xml:space="preserve"> </w:t>
      </w:r>
      <w:proofErr w:type="spellStart"/>
      <w:proofErr w:type="gramStart"/>
      <w:r>
        <w:rPr>
          <w:color w:val="0C0C0C"/>
          <w:w w:val="105"/>
        </w:rPr>
        <w:t>ed</w:t>
      </w:r>
      <w:proofErr w:type="spellEnd"/>
      <w:proofErr w:type="gramEnd"/>
      <w:r>
        <w:rPr>
          <w:color w:val="0C0C0C"/>
          <w:w w:val="105"/>
        </w:rPr>
        <w:t xml:space="preserve"> at end of financial year</w:t>
      </w:r>
    </w:p>
    <w:sectPr w:rsidR="00407C82">
      <w:pgSz w:w="12100" w:h="16640"/>
      <w:pgMar w:top="2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0E1"/>
    <w:multiLevelType w:val="hybridMultilevel"/>
    <w:tmpl w:val="C3262572"/>
    <w:lvl w:ilvl="0" w:tplc="FEA49114">
      <w:start w:val="1"/>
      <w:numFmt w:val="decimal"/>
      <w:lvlText w:val="%1."/>
      <w:lvlJc w:val="left"/>
      <w:pPr>
        <w:ind w:left="703" w:hanging="572"/>
        <w:jc w:val="left"/>
      </w:pPr>
      <w:rPr>
        <w:rFonts w:hint="default"/>
        <w:spacing w:val="-1"/>
        <w:w w:val="99"/>
      </w:rPr>
    </w:lvl>
    <w:lvl w:ilvl="1" w:tplc="1C1A79B6">
      <w:numFmt w:val="bullet"/>
      <w:lvlText w:val="•"/>
      <w:lvlJc w:val="left"/>
      <w:pPr>
        <w:ind w:left="1656" w:hanging="572"/>
      </w:pPr>
      <w:rPr>
        <w:rFonts w:hint="default"/>
      </w:rPr>
    </w:lvl>
    <w:lvl w:ilvl="2" w:tplc="B4A4A8D2">
      <w:numFmt w:val="bullet"/>
      <w:lvlText w:val="•"/>
      <w:lvlJc w:val="left"/>
      <w:pPr>
        <w:ind w:left="2612" w:hanging="572"/>
      </w:pPr>
      <w:rPr>
        <w:rFonts w:hint="default"/>
      </w:rPr>
    </w:lvl>
    <w:lvl w:ilvl="3" w:tplc="F02A01EA">
      <w:numFmt w:val="bullet"/>
      <w:lvlText w:val="•"/>
      <w:lvlJc w:val="left"/>
      <w:pPr>
        <w:ind w:left="3568" w:hanging="572"/>
      </w:pPr>
      <w:rPr>
        <w:rFonts w:hint="default"/>
      </w:rPr>
    </w:lvl>
    <w:lvl w:ilvl="4" w:tplc="A91E8470">
      <w:numFmt w:val="bullet"/>
      <w:lvlText w:val="•"/>
      <w:lvlJc w:val="left"/>
      <w:pPr>
        <w:ind w:left="4524" w:hanging="572"/>
      </w:pPr>
      <w:rPr>
        <w:rFonts w:hint="default"/>
      </w:rPr>
    </w:lvl>
    <w:lvl w:ilvl="5" w:tplc="213C7FBA">
      <w:numFmt w:val="bullet"/>
      <w:lvlText w:val="•"/>
      <w:lvlJc w:val="left"/>
      <w:pPr>
        <w:ind w:left="5480" w:hanging="572"/>
      </w:pPr>
      <w:rPr>
        <w:rFonts w:hint="default"/>
      </w:rPr>
    </w:lvl>
    <w:lvl w:ilvl="6" w:tplc="929CDDE6">
      <w:numFmt w:val="bullet"/>
      <w:lvlText w:val="•"/>
      <w:lvlJc w:val="left"/>
      <w:pPr>
        <w:ind w:left="6436" w:hanging="572"/>
      </w:pPr>
      <w:rPr>
        <w:rFonts w:hint="default"/>
      </w:rPr>
    </w:lvl>
    <w:lvl w:ilvl="7" w:tplc="796EDF56">
      <w:numFmt w:val="bullet"/>
      <w:lvlText w:val="•"/>
      <w:lvlJc w:val="left"/>
      <w:pPr>
        <w:ind w:left="7392" w:hanging="572"/>
      </w:pPr>
      <w:rPr>
        <w:rFonts w:hint="default"/>
      </w:rPr>
    </w:lvl>
    <w:lvl w:ilvl="8" w:tplc="A560E4F4">
      <w:numFmt w:val="bullet"/>
      <w:lvlText w:val="•"/>
      <w:lvlJc w:val="left"/>
      <w:pPr>
        <w:ind w:left="8348" w:hanging="572"/>
      </w:pPr>
      <w:rPr>
        <w:rFonts w:hint="default"/>
      </w:rPr>
    </w:lvl>
  </w:abstractNum>
  <w:abstractNum w:abstractNumId="1">
    <w:nsid w:val="56716313"/>
    <w:multiLevelType w:val="hybridMultilevel"/>
    <w:tmpl w:val="446446B0"/>
    <w:lvl w:ilvl="0" w:tplc="37922C40">
      <w:numFmt w:val="bullet"/>
      <w:lvlText w:val="•"/>
      <w:lvlJc w:val="left"/>
      <w:pPr>
        <w:ind w:left="684" w:hanging="565"/>
      </w:pPr>
      <w:rPr>
        <w:rFonts w:ascii="Arial" w:eastAsia="Arial" w:hAnsi="Arial" w:cs="Arial" w:hint="default"/>
        <w:color w:val="0F0F0F"/>
        <w:spacing w:val="-6"/>
        <w:w w:val="100"/>
        <w:sz w:val="18"/>
        <w:szCs w:val="18"/>
      </w:rPr>
    </w:lvl>
    <w:lvl w:ilvl="1" w:tplc="E4FE8124">
      <w:numFmt w:val="bullet"/>
      <w:lvlText w:val="•"/>
      <w:lvlJc w:val="left"/>
      <w:pPr>
        <w:ind w:left="1636" w:hanging="565"/>
      </w:pPr>
      <w:rPr>
        <w:rFonts w:hint="default"/>
      </w:rPr>
    </w:lvl>
    <w:lvl w:ilvl="2" w:tplc="E9AE7020">
      <w:numFmt w:val="bullet"/>
      <w:lvlText w:val="•"/>
      <w:lvlJc w:val="left"/>
      <w:pPr>
        <w:ind w:left="2592" w:hanging="565"/>
      </w:pPr>
      <w:rPr>
        <w:rFonts w:hint="default"/>
      </w:rPr>
    </w:lvl>
    <w:lvl w:ilvl="3" w:tplc="F946747E">
      <w:numFmt w:val="bullet"/>
      <w:lvlText w:val="•"/>
      <w:lvlJc w:val="left"/>
      <w:pPr>
        <w:ind w:left="3548" w:hanging="565"/>
      </w:pPr>
      <w:rPr>
        <w:rFonts w:hint="default"/>
      </w:rPr>
    </w:lvl>
    <w:lvl w:ilvl="4" w:tplc="61625F6E">
      <w:numFmt w:val="bullet"/>
      <w:lvlText w:val="•"/>
      <w:lvlJc w:val="left"/>
      <w:pPr>
        <w:ind w:left="4504" w:hanging="565"/>
      </w:pPr>
      <w:rPr>
        <w:rFonts w:hint="default"/>
      </w:rPr>
    </w:lvl>
    <w:lvl w:ilvl="5" w:tplc="6E146840">
      <w:numFmt w:val="bullet"/>
      <w:lvlText w:val="•"/>
      <w:lvlJc w:val="left"/>
      <w:pPr>
        <w:ind w:left="5460" w:hanging="565"/>
      </w:pPr>
      <w:rPr>
        <w:rFonts w:hint="default"/>
      </w:rPr>
    </w:lvl>
    <w:lvl w:ilvl="6" w:tplc="C9788DAE">
      <w:numFmt w:val="bullet"/>
      <w:lvlText w:val="•"/>
      <w:lvlJc w:val="left"/>
      <w:pPr>
        <w:ind w:left="6416" w:hanging="565"/>
      </w:pPr>
      <w:rPr>
        <w:rFonts w:hint="default"/>
      </w:rPr>
    </w:lvl>
    <w:lvl w:ilvl="7" w:tplc="D23034A8">
      <w:numFmt w:val="bullet"/>
      <w:lvlText w:val="•"/>
      <w:lvlJc w:val="left"/>
      <w:pPr>
        <w:ind w:left="7372" w:hanging="565"/>
      </w:pPr>
      <w:rPr>
        <w:rFonts w:hint="default"/>
      </w:rPr>
    </w:lvl>
    <w:lvl w:ilvl="8" w:tplc="61009B7E">
      <w:numFmt w:val="bullet"/>
      <w:lvlText w:val="•"/>
      <w:lvlJc w:val="left"/>
      <w:pPr>
        <w:ind w:left="8328" w:hanging="565"/>
      </w:pPr>
      <w:rPr>
        <w:rFonts w:hint="default"/>
      </w:rPr>
    </w:lvl>
  </w:abstractNum>
  <w:abstractNum w:abstractNumId="2">
    <w:nsid w:val="7CAE6157"/>
    <w:multiLevelType w:val="hybridMultilevel"/>
    <w:tmpl w:val="45C2723E"/>
    <w:lvl w:ilvl="0" w:tplc="401A763A">
      <w:start w:val="1"/>
      <w:numFmt w:val="decimal"/>
      <w:lvlText w:val="%1."/>
      <w:lvlJc w:val="left"/>
      <w:pPr>
        <w:ind w:left="1258" w:hanging="579"/>
        <w:jc w:val="left"/>
      </w:pPr>
      <w:rPr>
        <w:rFonts w:hint="default"/>
        <w:w w:val="114"/>
      </w:rPr>
    </w:lvl>
    <w:lvl w:ilvl="1" w:tplc="F6DE532C">
      <w:numFmt w:val="bullet"/>
      <w:lvlText w:val="•"/>
      <w:lvlJc w:val="left"/>
      <w:pPr>
        <w:ind w:left="1258" w:hanging="571"/>
      </w:pPr>
      <w:rPr>
        <w:rFonts w:hint="default"/>
        <w:w w:val="108"/>
      </w:rPr>
    </w:lvl>
    <w:lvl w:ilvl="2" w:tplc="59047C42">
      <w:numFmt w:val="bullet"/>
      <w:lvlText w:val="•"/>
      <w:lvlJc w:val="left"/>
      <w:pPr>
        <w:ind w:left="2996" w:hanging="571"/>
      </w:pPr>
      <w:rPr>
        <w:rFonts w:hint="default"/>
      </w:rPr>
    </w:lvl>
    <w:lvl w:ilvl="3" w:tplc="5A88AC0A">
      <w:numFmt w:val="bullet"/>
      <w:lvlText w:val="•"/>
      <w:lvlJc w:val="left"/>
      <w:pPr>
        <w:ind w:left="3864" w:hanging="571"/>
      </w:pPr>
      <w:rPr>
        <w:rFonts w:hint="default"/>
      </w:rPr>
    </w:lvl>
    <w:lvl w:ilvl="4" w:tplc="83560882">
      <w:numFmt w:val="bullet"/>
      <w:lvlText w:val="•"/>
      <w:lvlJc w:val="left"/>
      <w:pPr>
        <w:ind w:left="4732" w:hanging="571"/>
      </w:pPr>
      <w:rPr>
        <w:rFonts w:hint="default"/>
      </w:rPr>
    </w:lvl>
    <w:lvl w:ilvl="5" w:tplc="B4D28666">
      <w:numFmt w:val="bullet"/>
      <w:lvlText w:val="•"/>
      <w:lvlJc w:val="left"/>
      <w:pPr>
        <w:ind w:left="5600" w:hanging="571"/>
      </w:pPr>
      <w:rPr>
        <w:rFonts w:hint="default"/>
      </w:rPr>
    </w:lvl>
    <w:lvl w:ilvl="6" w:tplc="64D25D00">
      <w:numFmt w:val="bullet"/>
      <w:lvlText w:val="•"/>
      <w:lvlJc w:val="left"/>
      <w:pPr>
        <w:ind w:left="6468" w:hanging="571"/>
      </w:pPr>
      <w:rPr>
        <w:rFonts w:hint="default"/>
      </w:rPr>
    </w:lvl>
    <w:lvl w:ilvl="7" w:tplc="541877D0">
      <w:numFmt w:val="bullet"/>
      <w:lvlText w:val="•"/>
      <w:lvlJc w:val="left"/>
      <w:pPr>
        <w:ind w:left="7336" w:hanging="571"/>
      </w:pPr>
      <w:rPr>
        <w:rFonts w:hint="default"/>
      </w:rPr>
    </w:lvl>
    <w:lvl w:ilvl="8" w:tplc="D0A4CB44">
      <w:numFmt w:val="bullet"/>
      <w:lvlText w:val="•"/>
      <w:lvlJc w:val="left"/>
      <w:pPr>
        <w:ind w:left="8204" w:hanging="57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7C82"/>
    <w:rsid w:val="00407C82"/>
    <w:rsid w:val="007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62"/>
      <w:jc w:val="right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1"/>
    <w:qFormat/>
    <w:pPr>
      <w:ind w:left="679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9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7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14360</Characters>
  <Application>Microsoft Office Word</Application>
  <DocSecurity>0</DocSecurity>
  <Lines>119</Lines>
  <Paragraphs>33</Paragraphs>
  <ScaleCrop>false</ScaleCrop>
  <Company>Microsoft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Iain's</cp:lastModifiedBy>
  <cp:revision>2</cp:revision>
  <dcterms:created xsi:type="dcterms:W3CDTF">2017-04-25T08:04:00Z</dcterms:created>
  <dcterms:modified xsi:type="dcterms:W3CDTF">2017-04-25T08:05:00Z</dcterms:modified>
</cp:coreProperties>
</file>